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733A" w:rsidRPr="008B4363" w:rsidRDefault="00126354" w:rsidP="00306952">
      <w:pPr>
        <w:pStyle w:val="AttorneyName"/>
        <w:spacing w:line="240" w:lineRule="auto"/>
        <w:jc w:val="both"/>
      </w:pPr>
      <w:r>
        <w:rPr>
          <w:rFonts w:ascii="Times New Roman" w:hAnsi="Times New Roman"/>
          <w:sz w:val="28"/>
          <w:szCs w:val="28"/>
        </w:rPr>
        <w:t>Eric A. Dover</w:t>
      </w:r>
      <w:r w:rsidR="00C8733A" w:rsidRPr="008B4363">
        <w:rPr>
          <w:rFonts w:ascii="Times New Roman" w:hAnsi="Times New Roman"/>
          <w:sz w:val="28"/>
          <w:szCs w:val="28"/>
        </w:rPr>
        <w:t>, MD</w:t>
      </w:r>
      <w:r w:rsidR="00211A72" w:rsidRPr="008B4363">
        <w:t xml:space="preserve">    </w:t>
      </w:r>
    </w:p>
    <w:p w:rsidR="00C8733A" w:rsidRPr="008B4363" w:rsidRDefault="00126354" w:rsidP="00306952">
      <w:pPr>
        <w:pStyle w:val="AttorneyName"/>
        <w:spacing w:line="240" w:lineRule="auto"/>
        <w:jc w:val="both"/>
        <w:rPr>
          <w:rFonts w:ascii="Times New Roman" w:hAnsi="Times New Roman"/>
          <w:sz w:val="28"/>
          <w:szCs w:val="28"/>
        </w:rPr>
      </w:pPr>
      <w:r>
        <w:rPr>
          <w:rFonts w:ascii="Times New Roman" w:hAnsi="Times New Roman"/>
          <w:sz w:val="28"/>
          <w:szCs w:val="28"/>
        </w:rPr>
        <w:t>1615 Cloverleaf Rd.</w:t>
      </w:r>
    </w:p>
    <w:p w:rsidR="00E85925" w:rsidRDefault="00126354" w:rsidP="00306952">
      <w:pPr>
        <w:pStyle w:val="AttorneyName"/>
        <w:spacing w:line="240" w:lineRule="auto"/>
        <w:jc w:val="both"/>
        <w:rPr>
          <w:rFonts w:ascii="Times New Roman" w:hAnsi="Times New Roman"/>
          <w:sz w:val="28"/>
          <w:szCs w:val="28"/>
        </w:rPr>
      </w:pPr>
      <w:r>
        <w:rPr>
          <w:rFonts w:ascii="Times New Roman" w:hAnsi="Times New Roman"/>
          <w:sz w:val="28"/>
          <w:szCs w:val="28"/>
        </w:rPr>
        <w:t>Lake Oswego</w:t>
      </w:r>
    </w:p>
    <w:p w:rsidR="00211A72" w:rsidRPr="008B4363" w:rsidRDefault="00C8733A" w:rsidP="00306952">
      <w:pPr>
        <w:pStyle w:val="AttorneyName"/>
        <w:spacing w:line="240" w:lineRule="auto"/>
        <w:jc w:val="both"/>
      </w:pPr>
      <w:r w:rsidRPr="008B4363">
        <w:rPr>
          <w:rFonts w:ascii="Times New Roman" w:hAnsi="Times New Roman"/>
          <w:sz w:val="28"/>
          <w:szCs w:val="28"/>
        </w:rPr>
        <w:t>O</w:t>
      </w:r>
      <w:r w:rsidR="00E85925">
        <w:rPr>
          <w:rFonts w:ascii="Times New Roman" w:hAnsi="Times New Roman"/>
          <w:sz w:val="28"/>
          <w:szCs w:val="28"/>
        </w:rPr>
        <w:t>regon</w:t>
      </w:r>
      <w:r w:rsidRPr="008B4363">
        <w:rPr>
          <w:rFonts w:ascii="Times New Roman" w:hAnsi="Times New Roman"/>
          <w:sz w:val="28"/>
          <w:szCs w:val="28"/>
        </w:rPr>
        <w:t xml:space="preserve"> 970</w:t>
      </w:r>
      <w:r w:rsidR="00126354">
        <w:rPr>
          <w:rFonts w:ascii="Times New Roman" w:hAnsi="Times New Roman"/>
          <w:sz w:val="28"/>
          <w:szCs w:val="28"/>
        </w:rPr>
        <w:t>34</w:t>
      </w:r>
      <w:r w:rsidR="00211A72" w:rsidRPr="008B4363">
        <w:t xml:space="preserve">    </w:t>
      </w:r>
    </w:p>
    <w:p w:rsidR="00211A72" w:rsidRPr="008B4363" w:rsidRDefault="00211A72" w:rsidP="00306952">
      <w:pPr>
        <w:pStyle w:val="AttorneyName"/>
        <w:jc w:val="both"/>
      </w:pPr>
    </w:p>
    <w:p w:rsidR="00DF0C3B" w:rsidRPr="008B4363" w:rsidRDefault="00211A72" w:rsidP="00306952">
      <w:pPr>
        <w:pStyle w:val="AttorneyName"/>
        <w:jc w:val="both"/>
      </w:pPr>
      <w:r w:rsidRPr="008B4363">
        <w:t xml:space="preserve">                     </w:t>
      </w:r>
    </w:p>
    <w:p w:rsidR="00DF0C3B" w:rsidRPr="008B4363" w:rsidRDefault="00DF0C3B" w:rsidP="00306952">
      <w:pPr>
        <w:pStyle w:val="AttorneyName"/>
        <w:rPr>
          <w:rFonts w:ascii="Times New Roman" w:hAnsi="Times New Roman"/>
          <w:sz w:val="28"/>
          <w:szCs w:val="28"/>
        </w:rPr>
      </w:pPr>
    </w:p>
    <w:p w:rsidR="00DF0C3B" w:rsidRPr="008B4363" w:rsidRDefault="00DF0C3B" w:rsidP="00306952">
      <w:pPr>
        <w:pStyle w:val="AttorneyName"/>
        <w:spacing w:line="240" w:lineRule="auto"/>
        <w:jc w:val="center"/>
        <w:rPr>
          <w:rFonts w:ascii="Times New Roman" w:hAnsi="Times New Roman"/>
          <w:sz w:val="28"/>
          <w:szCs w:val="28"/>
        </w:rPr>
      </w:pPr>
      <w:r w:rsidRPr="008B4363">
        <w:rPr>
          <w:rFonts w:ascii="Times New Roman" w:hAnsi="Times New Roman"/>
          <w:sz w:val="28"/>
          <w:szCs w:val="28"/>
        </w:rPr>
        <w:t xml:space="preserve"> UNITED STATES DISTRICT COURT</w:t>
      </w:r>
    </w:p>
    <w:p w:rsidR="00DF0C3B" w:rsidRPr="008B4363" w:rsidRDefault="00DF0C3B" w:rsidP="00306952">
      <w:pPr>
        <w:pStyle w:val="AttorneyName"/>
        <w:jc w:val="center"/>
        <w:rPr>
          <w:rFonts w:ascii="Times New Roman" w:hAnsi="Times New Roman"/>
          <w:sz w:val="28"/>
          <w:szCs w:val="28"/>
        </w:rPr>
      </w:pPr>
    </w:p>
    <w:p w:rsidR="00DF0C3B" w:rsidRDefault="00DF0C3B" w:rsidP="00306952">
      <w:pPr>
        <w:pStyle w:val="AttorneyName"/>
        <w:spacing w:line="240" w:lineRule="auto"/>
        <w:jc w:val="center"/>
        <w:rPr>
          <w:rFonts w:ascii="Times New Roman" w:hAnsi="Times New Roman"/>
          <w:sz w:val="28"/>
          <w:szCs w:val="28"/>
        </w:rPr>
      </w:pPr>
      <w:r w:rsidRPr="008B4363">
        <w:rPr>
          <w:rFonts w:ascii="Times New Roman" w:hAnsi="Times New Roman"/>
          <w:sz w:val="28"/>
          <w:szCs w:val="28"/>
        </w:rPr>
        <w:t xml:space="preserve"> DISTRICT OF OREGON</w:t>
      </w:r>
    </w:p>
    <w:p w:rsidR="00C80057" w:rsidRPr="008B4363" w:rsidRDefault="00C80057" w:rsidP="00306952">
      <w:pPr>
        <w:pStyle w:val="AttorneyName"/>
        <w:spacing w:line="240" w:lineRule="auto"/>
        <w:jc w:val="center"/>
        <w:rPr>
          <w:rFonts w:ascii="Times New Roman" w:hAnsi="Times New Roman"/>
          <w:sz w:val="28"/>
          <w:szCs w:val="28"/>
        </w:rPr>
      </w:pPr>
    </w:p>
    <w:p w:rsidR="00DF0C3B" w:rsidRPr="008B4363" w:rsidRDefault="00DF0C3B" w:rsidP="00306952">
      <w:pPr>
        <w:pStyle w:val="AttorneyName"/>
        <w:rPr>
          <w:rFonts w:ascii="Times New Roman" w:hAnsi="Times New Roman"/>
          <w:sz w:val="20"/>
        </w:rPr>
      </w:pPr>
    </w:p>
    <w:p w:rsidR="00DF0C3B" w:rsidRPr="008B4363" w:rsidRDefault="00DF0C3B" w:rsidP="00306952">
      <w:pPr>
        <w:pStyle w:val="AttorneyName"/>
        <w:ind w:left="2880"/>
        <w:rPr>
          <w:rFonts w:ascii="Times New Roman" w:hAnsi="Times New Roman"/>
          <w:sz w:val="24"/>
          <w:szCs w:val="24"/>
        </w:rPr>
      </w:pPr>
    </w:p>
    <w:p w:rsidR="000D6E39" w:rsidRPr="008B4363" w:rsidRDefault="000D6E39" w:rsidP="00306952">
      <w:pPr>
        <w:pStyle w:val="AttorneyName"/>
        <w:rPr>
          <w:rFonts w:ascii="Times New Roman" w:hAnsi="Times New Roman"/>
          <w:sz w:val="24"/>
          <w:szCs w:val="24"/>
        </w:rPr>
      </w:pPr>
    </w:p>
    <w:tbl>
      <w:tblPr>
        <w:tblW w:w="5069" w:type="pct"/>
        <w:tblInd w:w="-90" w:type="dxa"/>
        <w:tblLayout w:type="fixed"/>
        <w:tblCellMar>
          <w:left w:w="0" w:type="dxa"/>
          <w:right w:w="0" w:type="dxa"/>
        </w:tblCellMar>
        <w:tblLook w:val="0000"/>
      </w:tblPr>
      <w:tblGrid>
        <w:gridCol w:w="4809"/>
        <w:gridCol w:w="361"/>
        <w:gridCol w:w="4319"/>
      </w:tblGrid>
      <w:tr w:rsidR="00C56897" w:rsidRPr="008B4363" w:rsidTr="00C80057">
        <w:trPr>
          <w:trHeight w:val="9135"/>
        </w:trPr>
        <w:tc>
          <w:tcPr>
            <w:tcW w:w="2534" w:type="pct"/>
            <w:shd w:val="clear" w:color="auto" w:fill="auto"/>
          </w:tcPr>
          <w:p w:rsidR="00C8733A" w:rsidRPr="008B4363" w:rsidRDefault="00126354" w:rsidP="00306952">
            <w:pPr>
              <w:pStyle w:val="AttorneyName"/>
              <w:spacing w:after="120" w:line="240" w:lineRule="auto"/>
              <w:rPr>
                <w:rFonts w:ascii="Times New Roman" w:hAnsi="Times New Roman"/>
                <w:sz w:val="28"/>
                <w:szCs w:val="28"/>
              </w:rPr>
            </w:pPr>
            <w:bookmarkStart w:id="0" w:name="Parties"/>
            <w:bookmarkEnd w:id="0"/>
            <w:r>
              <w:rPr>
                <w:rFonts w:ascii="Times New Roman" w:hAnsi="Times New Roman"/>
                <w:sz w:val="28"/>
                <w:szCs w:val="28"/>
              </w:rPr>
              <w:t>Eric A. Dover</w:t>
            </w:r>
            <w:r w:rsidR="00A221C3" w:rsidRPr="008B4363">
              <w:rPr>
                <w:rFonts w:ascii="Times New Roman" w:hAnsi="Times New Roman"/>
                <w:sz w:val="28"/>
                <w:szCs w:val="28"/>
              </w:rPr>
              <w:t>,  MD,</w:t>
            </w:r>
            <w:r w:rsidR="00C56897" w:rsidRPr="008B4363">
              <w:rPr>
                <w:rFonts w:ascii="Times New Roman" w:hAnsi="Times New Roman"/>
                <w:sz w:val="28"/>
                <w:szCs w:val="28"/>
              </w:rPr>
              <w:t xml:space="preserve"> </w:t>
            </w:r>
            <w:r w:rsidR="003737A5" w:rsidRPr="008B4363">
              <w:rPr>
                <w:rFonts w:ascii="Times New Roman" w:hAnsi="Times New Roman"/>
                <w:sz w:val="28"/>
                <w:szCs w:val="28"/>
              </w:rPr>
              <w:t xml:space="preserve">            </w:t>
            </w:r>
            <w:r w:rsidR="00C56897" w:rsidRPr="008B4363">
              <w:rPr>
                <w:rFonts w:ascii="Times New Roman" w:hAnsi="Times New Roman"/>
                <w:sz w:val="28"/>
                <w:szCs w:val="28"/>
              </w:rPr>
              <w:t xml:space="preserve">                                             </w:t>
            </w:r>
            <w:r w:rsidR="00C8733A" w:rsidRPr="008B4363">
              <w:rPr>
                <w:rFonts w:ascii="Times New Roman" w:hAnsi="Times New Roman"/>
                <w:sz w:val="28"/>
                <w:szCs w:val="28"/>
              </w:rPr>
              <w:t xml:space="preserve">  </w:t>
            </w:r>
          </w:p>
          <w:p w:rsidR="00AF1C12" w:rsidRPr="008B4363" w:rsidRDefault="00C8733A" w:rsidP="001740AC">
            <w:pPr>
              <w:pStyle w:val="AttorneyName"/>
              <w:spacing w:after="120" w:line="240" w:lineRule="auto"/>
              <w:rPr>
                <w:rFonts w:ascii="Times New Roman" w:hAnsi="Times New Roman"/>
                <w:sz w:val="28"/>
                <w:szCs w:val="28"/>
              </w:rPr>
            </w:pPr>
            <w:r w:rsidRPr="008B4363">
              <w:rPr>
                <w:rFonts w:ascii="Times New Roman" w:hAnsi="Times New Roman"/>
                <w:sz w:val="28"/>
                <w:szCs w:val="28"/>
              </w:rPr>
              <w:t xml:space="preserve">                         </w:t>
            </w:r>
            <w:r w:rsidR="009776BB">
              <w:rPr>
                <w:rFonts w:ascii="Times New Roman" w:hAnsi="Times New Roman"/>
                <w:sz w:val="28"/>
                <w:szCs w:val="28"/>
              </w:rPr>
              <w:t xml:space="preserve">                             Plain</w:t>
            </w:r>
            <w:r w:rsidRPr="008B4363">
              <w:rPr>
                <w:rFonts w:ascii="Times New Roman" w:hAnsi="Times New Roman"/>
                <w:sz w:val="28"/>
                <w:szCs w:val="28"/>
              </w:rPr>
              <w:t>tiff,</w:t>
            </w:r>
            <w:r w:rsidR="00A221C3" w:rsidRPr="008B4363">
              <w:rPr>
                <w:rFonts w:ascii="Times New Roman" w:hAnsi="Times New Roman"/>
                <w:sz w:val="28"/>
                <w:szCs w:val="28"/>
              </w:rPr>
              <w:t xml:space="preserve">                      </w:t>
            </w:r>
            <w:r w:rsidR="000D6E39" w:rsidRPr="008B4363">
              <w:rPr>
                <w:rFonts w:ascii="Times New Roman" w:hAnsi="Times New Roman"/>
                <w:sz w:val="28"/>
                <w:szCs w:val="28"/>
              </w:rPr>
              <w:tab/>
            </w:r>
            <w:r w:rsidR="00A221C3" w:rsidRPr="008B4363">
              <w:rPr>
                <w:rFonts w:ascii="Times New Roman" w:hAnsi="Times New Roman"/>
                <w:sz w:val="28"/>
                <w:szCs w:val="28"/>
              </w:rPr>
              <w:t xml:space="preserve">      </w:t>
            </w:r>
            <w:r w:rsidR="000E16E6" w:rsidRPr="008B4363">
              <w:rPr>
                <w:rFonts w:ascii="Times New Roman" w:hAnsi="Times New Roman"/>
                <w:sz w:val="28"/>
                <w:szCs w:val="28"/>
              </w:rPr>
              <w:t xml:space="preserve">       </w:t>
            </w:r>
            <w:r w:rsidR="003737A5" w:rsidRPr="008B4363">
              <w:rPr>
                <w:rFonts w:ascii="Times New Roman" w:hAnsi="Times New Roman"/>
                <w:sz w:val="28"/>
                <w:szCs w:val="28"/>
              </w:rPr>
              <w:t xml:space="preserve">   </w:t>
            </w:r>
            <w:r w:rsidR="00032B18" w:rsidRPr="008B4363">
              <w:rPr>
                <w:rFonts w:ascii="Times New Roman" w:hAnsi="Times New Roman"/>
                <w:sz w:val="28"/>
                <w:szCs w:val="28"/>
              </w:rPr>
              <w:t xml:space="preserve">    </w:t>
            </w:r>
            <w:r w:rsidR="000E16E6" w:rsidRPr="008B4363">
              <w:rPr>
                <w:rFonts w:ascii="Times New Roman" w:hAnsi="Times New Roman"/>
                <w:sz w:val="28"/>
                <w:szCs w:val="28"/>
              </w:rPr>
              <w:t xml:space="preserve">  </w:t>
            </w:r>
            <w:r w:rsidR="00A221C3" w:rsidRPr="008B4363">
              <w:rPr>
                <w:rFonts w:ascii="Times New Roman" w:hAnsi="Times New Roman"/>
                <w:sz w:val="28"/>
                <w:szCs w:val="28"/>
              </w:rPr>
              <w:t>v.</w:t>
            </w:r>
          </w:p>
          <w:p w:rsidR="00562FA8" w:rsidRDefault="001B63D1" w:rsidP="007F3584">
            <w:pPr>
              <w:tabs>
                <w:tab w:val="left" w:pos="1500"/>
              </w:tabs>
              <w:spacing w:line="399" w:lineRule="atLeast"/>
              <w:rPr>
                <w:rFonts w:ascii="Times New Roman" w:hAnsi="Times New Roman"/>
                <w:sz w:val="28"/>
                <w:szCs w:val="28"/>
              </w:rPr>
            </w:pPr>
            <w:r w:rsidRPr="001B63D1">
              <w:rPr>
                <w:rFonts w:ascii="Times New Roman" w:hAnsi="Times New Roman"/>
                <w:sz w:val="28"/>
                <w:szCs w:val="28"/>
              </w:rPr>
              <w:t>Kathleen Haley, JD;</w:t>
            </w:r>
            <w:r w:rsidR="006F6F73">
              <w:rPr>
                <w:rFonts w:ascii="Times New Roman" w:hAnsi="Times New Roman"/>
                <w:sz w:val="28"/>
                <w:szCs w:val="28"/>
              </w:rPr>
              <w:t xml:space="preserve"> </w:t>
            </w:r>
            <w:r w:rsidR="006F6F73" w:rsidRPr="006F6F73">
              <w:rPr>
                <w:rFonts w:ascii="Times New Roman" w:hAnsi="Times New Roman"/>
                <w:sz w:val="28"/>
                <w:szCs w:val="28"/>
              </w:rPr>
              <w:t>Warren Foote,</w:t>
            </w:r>
            <w:r w:rsidR="006F6F73">
              <w:rPr>
                <w:rFonts w:ascii="Times New Roman" w:hAnsi="Times New Roman"/>
                <w:sz w:val="28"/>
                <w:szCs w:val="28"/>
              </w:rPr>
              <w:t xml:space="preserve"> </w:t>
            </w:r>
            <w:r w:rsidR="00140059">
              <w:rPr>
                <w:rFonts w:ascii="Times New Roman" w:hAnsi="Times New Roman"/>
                <w:sz w:val="28"/>
                <w:szCs w:val="28"/>
              </w:rPr>
              <w:t>JD</w:t>
            </w:r>
            <w:r w:rsidR="006F6F73">
              <w:rPr>
                <w:rFonts w:ascii="Times New Roman" w:hAnsi="Times New Roman"/>
                <w:sz w:val="28"/>
                <w:szCs w:val="28"/>
              </w:rPr>
              <w:t xml:space="preserve">; </w:t>
            </w:r>
            <w:r w:rsidR="006F6F73" w:rsidRPr="006F6F73">
              <w:rPr>
                <w:rFonts w:ascii="Times New Roman" w:hAnsi="Times New Roman"/>
                <w:sz w:val="28"/>
                <w:szCs w:val="28"/>
              </w:rPr>
              <w:t xml:space="preserve">John Kroger, </w:t>
            </w:r>
            <w:r w:rsidR="00140059">
              <w:rPr>
                <w:rFonts w:ascii="Times New Roman" w:hAnsi="Times New Roman"/>
                <w:sz w:val="28"/>
                <w:szCs w:val="28"/>
              </w:rPr>
              <w:t>JD</w:t>
            </w:r>
            <w:r w:rsidR="006F6F73" w:rsidRPr="006F6F73">
              <w:rPr>
                <w:rFonts w:ascii="Times New Roman" w:hAnsi="Times New Roman"/>
                <w:sz w:val="28"/>
                <w:szCs w:val="28"/>
              </w:rPr>
              <w:t>;</w:t>
            </w:r>
            <w:r w:rsidR="00140059">
              <w:rPr>
                <w:rFonts w:ascii="Times New Roman" w:hAnsi="Times New Roman"/>
                <w:sz w:val="28"/>
                <w:szCs w:val="28"/>
              </w:rPr>
              <w:t xml:space="preserve"> Nicole </w:t>
            </w:r>
            <w:proofErr w:type="spellStart"/>
            <w:r w:rsidR="00140059">
              <w:rPr>
                <w:rFonts w:ascii="Times New Roman" w:hAnsi="Times New Roman"/>
                <w:sz w:val="28"/>
                <w:szCs w:val="28"/>
              </w:rPr>
              <w:t>Krishnaswami</w:t>
            </w:r>
            <w:proofErr w:type="spellEnd"/>
            <w:r w:rsidR="00140059">
              <w:rPr>
                <w:rFonts w:ascii="Times New Roman" w:hAnsi="Times New Roman"/>
                <w:sz w:val="28"/>
                <w:szCs w:val="28"/>
              </w:rPr>
              <w:t>, JD</w:t>
            </w:r>
            <w:r w:rsidR="00140059" w:rsidRPr="00140059">
              <w:rPr>
                <w:rFonts w:ascii="Times New Roman" w:hAnsi="Times New Roman"/>
                <w:sz w:val="28"/>
                <w:szCs w:val="28"/>
              </w:rPr>
              <w:t>;</w:t>
            </w:r>
            <w:r w:rsidR="006F6F73" w:rsidRPr="006F6F73">
              <w:rPr>
                <w:rFonts w:ascii="Times New Roman" w:hAnsi="Times New Roman"/>
                <w:sz w:val="28"/>
                <w:szCs w:val="28"/>
              </w:rPr>
              <w:t xml:space="preserve"> </w:t>
            </w:r>
            <w:r w:rsidR="00140059" w:rsidRPr="00140059">
              <w:rPr>
                <w:rFonts w:ascii="Times New Roman" w:hAnsi="Times New Roman"/>
                <w:sz w:val="28"/>
                <w:szCs w:val="28"/>
              </w:rPr>
              <w:t>Rick Barber, ALJ;</w:t>
            </w:r>
            <w:r w:rsidR="00140059">
              <w:rPr>
                <w:rFonts w:ascii="Times New Roman" w:hAnsi="Times New Roman"/>
                <w:sz w:val="28"/>
                <w:szCs w:val="28"/>
              </w:rPr>
              <w:t xml:space="preserve"> </w:t>
            </w:r>
            <w:r w:rsidR="00140059" w:rsidRPr="00140059">
              <w:rPr>
                <w:rFonts w:ascii="Times New Roman" w:hAnsi="Times New Roman"/>
                <w:sz w:val="28"/>
                <w:szCs w:val="28"/>
              </w:rPr>
              <w:t>Jim Peck, MD;</w:t>
            </w:r>
            <w:r w:rsidR="00140059">
              <w:rPr>
                <w:rFonts w:ascii="Times New Roman" w:hAnsi="Times New Roman"/>
                <w:sz w:val="28"/>
                <w:szCs w:val="28"/>
              </w:rPr>
              <w:t xml:space="preserve"> </w:t>
            </w:r>
            <w:r w:rsidR="00140059" w:rsidRPr="00140059">
              <w:rPr>
                <w:rFonts w:ascii="Times New Roman" w:hAnsi="Times New Roman"/>
                <w:sz w:val="28"/>
                <w:szCs w:val="28"/>
              </w:rPr>
              <w:t xml:space="preserve">Phillip </w:t>
            </w:r>
            <w:proofErr w:type="spellStart"/>
            <w:r w:rsidR="00140059" w:rsidRPr="00140059">
              <w:rPr>
                <w:rFonts w:ascii="Times New Roman" w:hAnsi="Times New Roman"/>
                <w:sz w:val="28"/>
                <w:szCs w:val="28"/>
              </w:rPr>
              <w:t>Parshley</w:t>
            </w:r>
            <w:proofErr w:type="spellEnd"/>
            <w:r w:rsidR="00140059" w:rsidRPr="00140059">
              <w:rPr>
                <w:rFonts w:ascii="Times New Roman" w:hAnsi="Times New Roman"/>
                <w:sz w:val="28"/>
                <w:szCs w:val="28"/>
              </w:rPr>
              <w:t>, MD;</w:t>
            </w:r>
            <w:r w:rsidR="00140059">
              <w:rPr>
                <w:rFonts w:ascii="Times New Roman" w:hAnsi="Times New Roman"/>
                <w:sz w:val="28"/>
                <w:szCs w:val="28"/>
              </w:rPr>
              <w:t xml:space="preserve"> </w:t>
            </w:r>
            <w:r w:rsidR="00140059" w:rsidRPr="00140059">
              <w:rPr>
                <w:rFonts w:ascii="Times New Roman" w:hAnsi="Times New Roman"/>
                <w:sz w:val="28"/>
                <w:szCs w:val="28"/>
              </w:rPr>
              <w:t>Joseph</w:t>
            </w:r>
            <w:r w:rsidR="000E4110">
              <w:rPr>
                <w:rFonts w:ascii="Times New Roman" w:hAnsi="Times New Roman"/>
                <w:sz w:val="28"/>
                <w:szCs w:val="28"/>
              </w:rPr>
              <w:t xml:space="preserve"> </w:t>
            </w:r>
            <w:proofErr w:type="spellStart"/>
            <w:r w:rsidR="00140059" w:rsidRPr="00140059">
              <w:rPr>
                <w:rFonts w:ascii="Times New Roman" w:hAnsi="Times New Roman"/>
                <w:sz w:val="28"/>
                <w:szCs w:val="28"/>
              </w:rPr>
              <w:t>Thaler</w:t>
            </w:r>
            <w:proofErr w:type="spellEnd"/>
            <w:r w:rsidR="00140059" w:rsidRPr="00140059">
              <w:rPr>
                <w:rFonts w:ascii="Times New Roman" w:hAnsi="Times New Roman"/>
                <w:sz w:val="28"/>
                <w:szCs w:val="28"/>
              </w:rPr>
              <w:t>,</w:t>
            </w:r>
            <w:r w:rsidR="000E4110">
              <w:rPr>
                <w:rFonts w:ascii="Times New Roman" w:hAnsi="Times New Roman"/>
                <w:sz w:val="28"/>
                <w:szCs w:val="28"/>
              </w:rPr>
              <w:t xml:space="preserve"> </w:t>
            </w:r>
            <w:r w:rsidR="00140059" w:rsidRPr="00140059">
              <w:rPr>
                <w:rFonts w:ascii="Times New Roman" w:hAnsi="Times New Roman"/>
                <w:sz w:val="28"/>
                <w:szCs w:val="28"/>
              </w:rPr>
              <w:t>MD;</w:t>
            </w:r>
            <w:r w:rsidR="00140059">
              <w:rPr>
                <w:rFonts w:ascii="Times New Roman" w:hAnsi="Times New Roman"/>
                <w:sz w:val="28"/>
                <w:szCs w:val="28"/>
              </w:rPr>
              <w:t xml:space="preserve"> </w:t>
            </w:r>
            <w:r w:rsidR="00140059" w:rsidRPr="00140059">
              <w:rPr>
                <w:rFonts w:ascii="Times New Roman" w:hAnsi="Times New Roman"/>
                <w:sz w:val="28"/>
                <w:szCs w:val="28"/>
              </w:rPr>
              <w:t>James Calvert, MD; Lisa Cornelius, DPM;</w:t>
            </w:r>
            <w:r w:rsidR="00140059">
              <w:rPr>
                <w:rFonts w:ascii="Times New Roman" w:hAnsi="Times New Roman"/>
                <w:sz w:val="28"/>
                <w:szCs w:val="28"/>
              </w:rPr>
              <w:t xml:space="preserve"> </w:t>
            </w:r>
            <w:r w:rsidR="00D21248" w:rsidRPr="00D21248">
              <w:rPr>
                <w:rFonts w:ascii="Times New Roman" w:hAnsi="Times New Roman"/>
                <w:sz w:val="28"/>
                <w:szCs w:val="28"/>
              </w:rPr>
              <w:t>Linda Johnson, MD; Ralph Yates, DO;</w:t>
            </w:r>
            <w:r w:rsidR="00D21248">
              <w:rPr>
                <w:rFonts w:ascii="Times New Roman" w:hAnsi="Times New Roman"/>
                <w:sz w:val="28"/>
                <w:szCs w:val="28"/>
              </w:rPr>
              <w:t xml:space="preserve"> </w:t>
            </w:r>
            <w:r w:rsidR="00D21248" w:rsidRPr="00D21248">
              <w:rPr>
                <w:rFonts w:ascii="Times New Roman" w:hAnsi="Times New Roman"/>
                <w:sz w:val="28"/>
                <w:szCs w:val="28"/>
              </w:rPr>
              <w:t xml:space="preserve">Roger </w:t>
            </w:r>
            <w:proofErr w:type="spellStart"/>
            <w:r w:rsidR="00D21248" w:rsidRPr="00D21248">
              <w:rPr>
                <w:rFonts w:ascii="Times New Roman" w:hAnsi="Times New Roman"/>
                <w:sz w:val="28"/>
                <w:szCs w:val="28"/>
              </w:rPr>
              <w:t>McKimmy</w:t>
            </w:r>
            <w:proofErr w:type="spellEnd"/>
            <w:r w:rsidR="00D21248" w:rsidRPr="00D21248">
              <w:rPr>
                <w:rFonts w:ascii="Times New Roman" w:hAnsi="Times New Roman"/>
                <w:sz w:val="28"/>
                <w:szCs w:val="28"/>
              </w:rPr>
              <w:t>, MD;</w:t>
            </w:r>
            <w:r w:rsidR="00D21248">
              <w:rPr>
                <w:rFonts w:ascii="Times New Roman" w:hAnsi="Times New Roman"/>
                <w:sz w:val="28"/>
                <w:szCs w:val="28"/>
              </w:rPr>
              <w:t xml:space="preserve"> </w:t>
            </w:r>
            <w:r w:rsidR="00D21248" w:rsidRPr="00D21248">
              <w:rPr>
                <w:rFonts w:ascii="Times New Roman" w:hAnsi="Times New Roman"/>
                <w:sz w:val="28"/>
                <w:szCs w:val="28"/>
              </w:rPr>
              <w:t>Donald Girard,</w:t>
            </w:r>
            <w:r w:rsidR="000E4110">
              <w:rPr>
                <w:rFonts w:ascii="Times New Roman" w:hAnsi="Times New Roman"/>
                <w:sz w:val="28"/>
                <w:szCs w:val="28"/>
              </w:rPr>
              <w:t xml:space="preserve"> </w:t>
            </w:r>
            <w:r w:rsidR="00D21248" w:rsidRPr="00D21248">
              <w:rPr>
                <w:rFonts w:ascii="Times New Roman" w:hAnsi="Times New Roman"/>
                <w:sz w:val="28"/>
                <w:szCs w:val="28"/>
              </w:rPr>
              <w:t xml:space="preserve">MD; George </w:t>
            </w:r>
            <w:proofErr w:type="spellStart"/>
            <w:r w:rsidR="00D21248" w:rsidRPr="00D21248">
              <w:rPr>
                <w:rFonts w:ascii="Times New Roman" w:hAnsi="Times New Roman"/>
                <w:sz w:val="28"/>
                <w:szCs w:val="28"/>
              </w:rPr>
              <w:t>Koval</w:t>
            </w:r>
            <w:proofErr w:type="spellEnd"/>
            <w:r w:rsidR="00D21248" w:rsidRPr="00D21248">
              <w:rPr>
                <w:rFonts w:ascii="Times New Roman" w:hAnsi="Times New Roman"/>
                <w:sz w:val="28"/>
                <w:szCs w:val="28"/>
              </w:rPr>
              <w:t>, MD;</w:t>
            </w:r>
            <w:r w:rsidR="00D21248">
              <w:rPr>
                <w:rFonts w:ascii="Times New Roman" w:hAnsi="Times New Roman"/>
                <w:sz w:val="28"/>
                <w:szCs w:val="28"/>
              </w:rPr>
              <w:t xml:space="preserve"> </w:t>
            </w:r>
            <w:r w:rsidR="00D21248" w:rsidRPr="00D21248">
              <w:rPr>
                <w:rFonts w:ascii="Times New Roman" w:hAnsi="Times New Roman"/>
                <w:sz w:val="28"/>
                <w:szCs w:val="28"/>
              </w:rPr>
              <w:t xml:space="preserve">Ramiro </w:t>
            </w:r>
            <w:proofErr w:type="spellStart"/>
            <w:r w:rsidR="00D21248" w:rsidRPr="00D21248">
              <w:rPr>
                <w:rFonts w:ascii="Times New Roman" w:hAnsi="Times New Roman"/>
                <w:sz w:val="28"/>
                <w:szCs w:val="28"/>
              </w:rPr>
              <w:t>Gaitan</w:t>
            </w:r>
            <w:proofErr w:type="spellEnd"/>
            <w:r w:rsidR="00D21248" w:rsidRPr="00D21248">
              <w:rPr>
                <w:rFonts w:ascii="Times New Roman" w:hAnsi="Times New Roman"/>
                <w:sz w:val="28"/>
                <w:szCs w:val="28"/>
              </w:rPr>
              <w:t>; Douglas Kirkpatrick, MD;</w:t>
            </w:r>
            <w:r w:rsidR="00D21248">
              <w:rPr>
                <w:rFonts w:ascii="Times New Roman" w:hAnsi="Times New Roman"/>
                <w:sz w:val="28"/>
                <w:szCs w:val="28"/>
              </w:rPr>
              <w:t xml:space="preserve"> </w:t>
            </w:r>
            <w:r w:rsidR="00D21248" w:rsidRPr="00D21248">
              <w:rPr>
                <w:rFonts w:ascii="Times New Roman" w:hAnsi="Times New Roman"/>
                <w:sz w:val="28"/>
                <w:szCs w:val="28"/>
              </w:rPr>
              <w:t xml:space="preserve">Lewis </w:t>
            </w:r>
            <w:proofErr w:type="spellStart"/>
            <w:r w:rsidR="00D21248" w:rsidRPr="00D21248">
              <w:rPr>
                <w:rFonts w:ascii="Times New Roman" w:hAnsi="Times New Roman"/>
                <w:sz w:val="28"/>
                <w:szCs w:val="28"/>
              </w:rPr>
              <w:t>Neace</w:t>
            </w:r>
            <w:proofErr w:type="spellEnd"/>
            <w:r w:rsidR="00D21248" w:rsidRPr="00D21248">
              <w:rPr>
                <w:rFonts w:ascii="Times New Roman" w:hAnsi="Times New Roman"/>
                <w:sz w:val="28"/>
                <w:szCs w:val="28"/>
              </w:rPr>
              <w:t>, DO;</w:t>
            </w:r>
            <w:r w:rsidR="00D21248">
              <w:rPr>
                <w:rFonts w:ascii="Times New Roman" w:hAnsi="Times New Roman"/>
                <w:sz w:val="28"/>
                <w:szCs w:val="28"/>
              </w:rPr>
              <w:t xml:space="preserve"> </w:t>
            </w:r>
            <w:r w:rsidR="00D21248" w:rsidRPr="00D21248">
              <w:rPr>
                <w:rFonts w:ascii="Times New Roman" w:hAnsi="Times New Roman"/>
                <w:sz w:val="28"/>
                <w:szCs w:val="28"/>
              </w:rPr>
              <w:t>Patricia Smith;</w:t>
            </w:r>
            <w:r w:rsidR="00D21248">
              <w:rPr>
                <w:rFonts w:ascii="Times New Roman" w:hAnsi="Times New Roman"/>
                <w:sz w:val="28"/>
                <w:szCs w:val="28"/>
              </w:rPr>
              <w:t xml:space="preserve"> </w:t>
            </w:r>
            <w:r w:rsidR="00D21248" w:rsidRPr="00D21248">
              <w:rPr>
                <w:rFonts w:ascii="Times New Roman" w:hAnsi="Times New Roman"/>
                <w:sz w:val="28"/>
                <w:szCs w:val="28"/>
              </w:rPr>
              <w:t xml:space="preserve">Gary </w:t>
            </w:r>
            <w:proofErr w:type="spellStart"/>
            <w:r w:rsidR="00D21248" w:rsidRPr="00D21248">
              <w:rPr>
                <w:rFonts w:ascii="Times New Roman" w:hAnsi="Times New Roman"/>
                <w:sz w:val="28"/>
                <w:szCs w:val="28"/>
              </w:rPr>
              <w:t>LeClair</w:t>
            </w:r>
            <w:proofErr w:type="spellEnd"/>
            <w:r w:rsidR="00D21248" w:rsidRPr="00D21248">
              <w:rPr>
                <w:rFonts w:ascii="Times New Roman" w:hAnsi="Times New Roman"/>
                <w:sz w:val="28"/>
                <w:szCs w:val="28"/>
              </w:rPr>
              <w:t xml:space="preserve">, MD; </w:t>
            </w:r>
            <w:proofErr w:type="spellStart"/>
            <w:r w:rsidR="00D21248" w:rsidRPr="00D21248">
              <w:rPr>
                <w:rFonts w:ascii="Times New Roman" w:hAnsi="Times New Roman"/>
                <w:sz w:val="28"/>
                <w:szCs w:val="28"/>
              </w:rPr>
              <w:t>Sarojini</w:t>
            </w:r>
            <w:proofErr w:type="spellEnd"/>
            <w:r w:rsidR="00D21248" w:rsidRPr="00D21248">
              <w:rPr>
                <w:rFonts w:ascii="Times New Roman" w:hAnsi="Times New Roman"/>
                <w:sz w:val="28"/>
                <w:szCs w:val="28"/>
              </w:rPr>
              <w:t xml:space="preserve"> </w:t>
            </w:r>
            <w:proofErr w:type="spellStart"/>
            <w:r w:rsidR="00D21248" w:rsidRPr="00D21248">
              <w:rPr>
                <w:rFonts w:ascii="Times New Roman" w:hAnsi="Times New Roman"/>
                <w:sz w:val="28"/>
                <w:szCs w:val="28"/>
              </w:rPr>
              <w:t>Budden</w:t>
            </w:r>
            <w:proofErr w:type="spellEnd"/>
            <w:r w:rsidR="00D21248" w:rsidRPr="00D21248">
              <w:rPr>
                <w:rFonts w:ascii="Times New Roman" w:hAnsi="Times New Roman"/>
                <w:sz w:val="28"/>
                <w:szCs w:val="28"/>
              </w:rPr>
              <w:t xml:space="preserve">, MD; Clifford </w:t>
            </w:r>
            <w:proofErr w:type="spellStart"/>
            <w:r w:rsidR="00D21248" w:rsidRPr="00D21248">
              <w:rPr>
                <w:rFonts w:ascii="Times New Roman" w:hAnsi="Times New Roman"/>
                <w:sz w:val="28"/>
                <w:szCs w:val="28"/>
              </w:rPr>
              <w:t>Deveney</w:t>
            </w:r>
            <w:proofErr w:type="spellEnd"/>
            <w:r w:rsidR="00D21248" w:rsidRPr="00D21248">
              <w:rPr>
                <w:rFonts w:ascii="Times New Roman" w:hAnsi="Times New Roman"/>
                <w:sz w:val="28"/>
                <w:szCs w:val="28"/>
              </w:rPr>
              <w:t xml:space="preserve">, MD; Keith White, MD; W.  Kent Williamson III, MD;  </w:t>
            </w:r>
            <w:r w:rsidR="00D21248">
              <w:rPr>
                <w:rFonts w:ascii="Times New Roman" w:hAnsi="Times New Roman"/>
                <w:sz w:val="28"/>
                <w:szCs w:val="28"/>
              </w:rPr>
              <w:t xml:space="preserve">Nathalie Johnson, MD; </w:t>
            </w:r>
            <w:proofErr w:type="spellStart"/>
            <w:r w:rsidR="00D21248" w:rsidRPr="00D21248">
              <w:rPr>
                <w:rFonts w:ascii="Times New Roman" w:hAnsi="Times New Roman"/>
                <w:sz w:val="28"/>
                <w:szCs w:val="28"/>
              </w:rPr>
              <w:t>Shi</w:t>
            </w:r>
            <w:r w:rsidR="0029140B">
              <w:rPr>
                <w:rFonts w:ascii="Times New Roman" w:hAnsi="Times New Roman"/>
                <w:sz w:val="28"/>
                <w:szCs w:val="28"/>
              </w:rPr>
              <w:t>ri</w:t>
            </w:r>
            <w:r w:rsidR="00D21248" w:rsidRPr="00D21248">
              <w:rPr>
                <w:rFonts w:ascii="Times New Roman" w:hAnsi="Times New Roman"/>
                <w:sz w:val="28"/>
                <w:szCs w:val="28"/>
              </w:rPr>
              <w:t>n</w:t>
            </w:r>
            <w:proofErr w:type="spellEnd"/>
            <w:r w:rsidR="00D21248" w:rsidRPr="00D21248">
              <w:rPr>
                <w:rFonts w:ascii="Times New Roman" w:hAnsi="Times New Roman"/>
                <w:sz w:val="28"/>
                <w:szCs w:val="28"/>
              </w:rPr>
              <w:t xml:space="preserve"> </w:t>
            </w:r>
            <w:proofErr w:type="spellStart"/>
            <w:r w:rsidR="00D21248" w:rsidRPr="00D21248">
              <w:rPr>
                <w:rFonts w:ascii="Times New Roman" w:hAnsi="Times New Roman"/>
                <w:sz w:val="28"/>
                <w:szCs w:val="28"/>
              </w:rPr>
              <w:t>Sukumar</w:t>
            </w:r>
            <w:proofErr w:type="spellEnd"/>
            <w:r w:rsidR="00D21248" w:rsidRPr="00D21248">
              <w:rPr>
                <w:rFonts w:ascii="Times New Roman" w:hAnsi="Times New Roman"/>
                <w:sz w:val="28"/>
                <w:szCs w:val="28"/>
              </w:rPr>
              <w:t xml:space="preserve">, MD; </w:t>
            </w:r>
            <w:r w:rsidR="00164401" w:rsidRPr="00164401">
              <w:rPr>
                <w:rFonts w:ascii="Times New Roman" w:hAnsi="Times New Roman"/>
                <w:sz w:val="28"/>
                <w:szCs w:val="28"/>
              </w:rPr>
              <w:t xml:space="preserve">Clifford </w:t>
            </w:r>
            <w:proofErr w:type="spellStart"/>
            <w:r w:rsidR="00164401" w:rsidRPr="00164401">
              <w:rPr>
                <w:rFonts w:ascii="Times New Roman" w:hAnsi="Times New Roman"/>
                <w:sz w:val="28"/>
                <w:szCs w:val="28"/>
              </w:rPr>
              <w:t>Mah</w:t>
            </w:r>
            <w:proofErr w:type="spellEnd"/>
            <w:r w:rsidR="00164401" w:rsidRPr="00164401">
              <w:rPr>
                <w:rFonts w:ascii="Times New Roman" w:hAnsi="Times New Roman"/>
                <w:sz w:val="28"/>
                <w:szCs w:val="28"/>
              </w:rPr>
              <w:t xml:space="preserve">, DPM; Michael </w:t>
            </w:r>
            <w:proofErr w:type="spellStart"/>
            <w:r w:rsidR="00164401" w:rsidRPr="00164401">
              <w:rPr>
                <w:rFonts w:ascii="Times New Roman" w:hAnsi="Times New Roman"/>
                <w:sz w:val="28"/>
                <w:szCs w:val="28"/>
              </w:rPr>
              <w:t>Mastrangelo</w:t>
            </w:r>
            <w:proofErr w:type="spellEnd"/>
            <w:r w:rsidR="00164401" w:rsidRPr="00164401">
              <w:rPr>
                <w:rFonts w:ascii="Times New Roman" w:hAnsi="Times New Roman"/>
                <w:sz w:val="28"/>
                <w:szCs w:val="28"/>
              </w:rPr>
              <w:t xml:space="preserve"> Jr., MD; Angelo Turner; Jay Drum; Gary Stafford; Eric Brown; Oregon Medical Board; State of Oregon</w:t>
            </w:r>
            <w:r w:rsidR="0093145E">
              <w:rPr>
                <w:rFonts w:ascii="Times New Roman" w:hAnsi="Times New Roman"/>
                <w:sz w:val="28"/>
                <w:szCs w:val="28"/>
              </w:rPr>
              <w:t xml:space="preserve">, </w:t>
            </w:r>
            <w:r w:rsidR="00164401" w:rsidRPr="00164401">
              <w:rPr>
                <w:rFonts w:ascii="Times New Roman" w:hAnsi="Times New Roman"/>
                <w:sz w:val="28"/>
                <w:szCs w:val="28"/>
              </w:rPr>
              <w:t xml:space="preserve"> </w:t>
            </w:r>
            <w:r w:rsidR="00E85925">
              <w:rPr>
                <w:rFonts w:ascii="Times New Roman" w:hAnsi="Times New Roman"/>
                <w:sz w:val="28"/>
                <w:szCs w:val="28"/>
              </w:rPr>
              <w:t>2</w:t>
            </w:r>
            <w:r w:rsidR="00F301F2">
              <w:rPr>
                <w:rFonts w:ascii="Times New Roman" w:hAnsi="Times New Roman"/>
                <w:sz w:val="28"/>
                <w:szCs w:val="28"/>
              </w:rPr>
              <w:t xml:space="preserve">5 John Does and </w:t>
            </w:r>
            <w:r w:rsidR="00E85925">
              <w:rPr>
                <w:rFonts w:ascii="Times New Roman" w:hAnsi="Times New Roman"/>
                <w:sz w:val="28"/>
                <w:szCs w:val="28"/>
              </w:rPr>
              <w:t>2</w:t>
            </w:r>
            <w:r w:rsidR="00F301F2">
              <w:rPr>
                <w:rFonts w:ascii="Times New Roman" w:hAnsi="Times New Roman"/>
                <w:sz w:val="28"/>
                <w:szCs w:val="28"/>
              </w:rPr>
              <w:t>5 Jane</w:t>
            </w:r>
            <w:r w:rsidR="004F09F1">
              <w:rPr>
                <w:rFonts w:ascii="Times New Roman" w:hAnsi="Times New Roman"/>
                <w:sz w:val="28"/>
                <w:szCs w:val="28"/>
              </w:rPr>
              <w:t xml:space="preserve"> </w:t>
            </w:r>
            <w:r w:rsidR="00F301F2">
              <w:rPr>
                <w:rFonts w:ascii="Times New Roman" w:hAnsi="Times New Roman"/>
                <w:sz w:val="28"/>
                <w:szCs w:val="28"/>
              </w:rPr>
              <w:t xml:space="preserve"> Does</w:t>
            </w:r>
            <w:r w:rsidR="00C80057" w:rsidRPr="00C80057">
              <w:rPr>
                <w:rFonts w:ascii="Times New Roman" w:hAnsi="Times New Roman"/>
                <w:sz w:val="28"/>
                <w:szCs w:val="28"/>
              </w:rPr>
              <w:t>,</w:t>
            </w:r>
            <w:r w:rsidR="00135957" w:rsidRPr="00C80057">
              <w:rPr>
                <w:rFonts w:ascii="Times New Roman" w:hAnsi="Times New Roman"/>
                <w:sz w:val="28"/>
                <w:szCs w:val="28"/>
              </w:rPr>
              <w:t xml:space="preserve"> </w:t>
            </w:r>
            <w:r w:rsidR="00C80057" w:rsidRPr="00C80057">
              <w:rPr>
                <w:rFonts w:ascii="Times New Roman" w:hAnsi="Times New Roman"/>
                <w:sz w:val="28"/>
                <w:szCs w:val="28"/>
              </w:rPr>
              <w:t xml:space="preserve">       </w:t>
            </w:r>
            <w:r w:rsidR="00C80057">
              <w:rPr>
                <w:rFonts w:ascii="Times New Roman" w:hAnsi="Times New Roman"/>
                <w:sz w:val="28"/>
                <w:szCs w:val="28"/>
              </w:rPr>
              <w:t xml:space="preserve">                                </w:t>
            </w:r>
          </w:p>
          <w:p w:rsidR="00FD2D85" w:rsidRPr="00950129" w:rsidRDefault="00562FA8" w:rsidP="007F3584">
            <w:pPr>
              <w:tabs>
                <w:tab w:val="left" w:pos="1500"/>
              </w:tabs>
              <w:spacing w:line="399" w:lineRule="atLeast"/>
              <w:rPr>
                <w:rFonts w:ascii="Times New Roman" w:hAnsi="Times New Roman"/>
                <w:sz w:val="28"/>
                <w:szCs w:val="28"/>
                <w:u w:val="single"/>
              </w:rPr>
            </w:pPr>
            <w:r w:rsidRPr="00950129">
              <w:rPr>
                <w:rFonts w:ascii="Times New Roman" w:hAnsi="Times New Roman"/>
                <w:sz w:val="28"/>
                <w:szCs w:val="28"/>
                <w:u w:val="single"/>
              </w:rPr>
              <w:t xml:space="preserve">                                                 </w:t>
            </w:r>
            <w:r w:rsidR="00C80057" w:rsidRPr="00950129">
              <w:rPr>
                <w:rFonts w:ascii="Times New Roman" w:hAnsi="Times New Roman"/>
                <w:sz w:val="28"/>
                <w:szCs w:val="28"/>
                <w:u w:val="single"/>
              </w:rPr>
              <w:t>Defendants,</w:t>
            </w:r>
          </w:p>
        </w:tc>
        <w:tc>
          <w:tcPr>
            <w:tcW w:w="190" w:type="pct"/>
            <w:shd w:val="clear" w:color="auto" w:fill="auto"/>
          </w:tcPr>
          <w:p w:rsidR="005C34B0" w:rsidRPr="008438B0" w:rsidRDefault="009A4436" w:rsidP="00562FA8">
            <w:pPr>
              <w:pStyle w:val="SingleSpacing"/>
              <w:spacing w:line="240" w:lineRule="auto"/>
              <w:rPr>
                <w:rFonts w:ascii="Times New Roman" w:hAnsi="Times New Roman"/>
                <w:b/>
                <w:sz w:val="24"/>
                <w:szCs w:val="24"/>
              </w:rPr>
            </w:pPr>
            <w:r w:rsidRPr="008438B0">
              <w:rPr>
                <w:rFonts w:ascii="Times New Roman" w:hAnsi="Times New Roman"/>
                <w:sz w:val="24"/>
                <w:szCs w:val="24"/>
              </w:rPr>
              <w:t>)</w:t>
            </w:r>
          </w:p>
          <w:p w:rsidR="009A4436" w:rsidRPr="008438B0" w:rsidRDefault="009A4436" w:rsidP="00562FA8">
            <w:pPr>
              <w:pStyle w:val="SingleSpacing"/>
              <w:spacing w:line="240" w:lineRule="auto"/>
              <w:rPr>
                <w:rFonts w:ascii="Times New Roman" w:hAnsi="Times New Roman"/>
                <w:sz w:val="24"/>
                <w:szCs w:val="24"/>
              </w:rPr>
            </w:pPr>
            <w:r w:rsidRPr="008438B0">
              <w:rPr>
                <w:rFonts w:ascii="Times New Roman" w:hAnsi="Times New Roman"/>
                <w:sz w:val="24"/>
                <w:szCs w:val="24"/>
              </w:rPr>
              <w:t>)</w:t>
            </w:r>
          </w:p>
          <w:p w:rsidR="009A4436" w:rsidRPr="008438B0" w:rsidRDefault="009A4436" w:rsidP="00562FA8">
            <w:pPr>
              <w:pStyle w:val="SingleSpacing"/>
              <w:spacing w:line="240" w:lineRule="auto"/>
              <w:rPr>
                <w:rFonts w:ascii="Times New Roman" w:hAnsi="Times New Roman"/>
                <w:sz w:val="24"/>
                <w:szCs w:val="24"/>
              </w:rPr>
            </w:pPr>
            <w:r w:rsidRPr="008438B0">
              <w:rPr>
                <w:rFonts w:ascii="Times New Roman" w:hAnsi="Times New Roman"/>
                <w:sz w:val="24"/>
                <w:szCs w:val="24"/>
              </w:rPr>
              <w:t>)</w:t>
            </w:r>
          </w:p>
          <w:p w:rsidR="009A4436" w:rsidRPr="008438B0" w:rsidRDefault="009A4436" w:rsidP="00562FA8">
            <w:pPr>
              <w:pStyle w:val="SingleSpacing"/>
              <w:spacing w:line="240" w:lineRule="auto"/>
              <w:rPr>
                <w:rFonts w:ascii="Times New Roman" w:hAnsi="Times New Roman"/>
                <w:sz w:val="24"/>
                <w:szCs w:val="24"/>
              </w:rPr>
            </w:pPr>
            <w:r w:rsidRPr="008438B0">
              <w:rPr>
                <w:rFonts w:ascii="Times New Roman" w:hAnsi="Times New Roman"/>
                <w:sz w:val="24"/>
                <w:szCs w:val="24"/>
              </w:rPr>
              <w:t>)</w:t>
            </w:r>
          </w:p>
          <w:p w:rsidR="009A4436" w:rsidRPr="008438B0" w:rsidRDefault="009A4436" w:rsidP="00562FA8">
            <w:pPr>
              <w:pStyle w:val="SingleSpacing"/>
              <w:spacing w:line="240" w:lineRule="auto"/>
              <w:rPr>
                <w:rFonts w:ascii="Times New Roman" w:hAnsi="Times New Roman"/>
                <w:sz w:val="24"/>
                <w:szCs w:val="24"/>
              </w:rPr>
            </w:pPr>
            <w:r w:rsidRPr="008438B0">
              <w:rPr>
                <w:rFonts w:ascii="Times New Roman" w:hAnsi="Times New Roman"/>
                <w:sz w:val="24"/>
                <w:szCs w:val="24"/>
              </w:rPr>
              <w:t>)</w:t>
            </w:r>
          </w:p>
          <w:p w:rsidR="009A4436" w:rsidRPr="008438B0" w:rsidRDefault="009A4436" w:rsidP="00562FA8">
            <w:pPr>
              <w:pStyle w:val="SingleSpacing"/>
              <w:spacing w:line="240" w:lineRule="auto"/>
              <w:rPr>
                <w:rFonts w:ascii="Times New Roman" w:hAnsi="Times New Roman"/>
                <w:sz w:val="24"/>
                <w:szCs w:val="24"/>
              </w:rPr>
            </w:pPr>
            <w:r w:rsidRPr="008438B0">
              <w:rPr>
                <w:rFonts w:ascii="Times New Roman" w:hAnsi="Times New Roman"/>
                <w:sz w:val="24"/>
                <w:szCs w:val="24"/>
              </w:rPr>
              <w:t>)</w:t>
            </w:r>
          </w:p>
          <w:p w:rsidR="009A4436" w:rsidRPr="008438B0" w:rsidRDefault="009A4436" w:rsidP="00562FA8">
            <w:pPr>
              <w:pStyle w:val="SingleSpacing"/>
              <w:spacing w:line="240" w:lineRule="auto"/>
              <w:rPr>
                <w:rFonts w:ascii="Times New Roman" w:hAnsi="Times New Roman"/>
                <w:sz w:val="24"/>
                <w:szCs w:val="24"/>
              </w:rPr>
            </w:pPr>
            <w:r w:rsidRPr="008438B0">
              <w:rPr>
                <w:rFonts w:ascii="Times New Roman" w:hAnsi="Times New Roman"/>
                <w:sz w:val="24"/>
                <w:szCs w:val="24"/>
              </w:rPr>
              <w:t>)</w:t>
            </w:r>
          </w:p>
          <w:p w:rsidR="009A4436" w:rsidRPr="008438B0" w:rsidRDefault="009A4436" w:rsidP="00562FA8">
            <w:pPr>
              <w:pStyle w:val="SingleSpacing"/>
              <w:spacing w:line="240" w:lineRule="auto"/>
              <w:rPr>
                <w:rFonts w:ascii="Times New Roman" w:hAnsi="Times New Roman"/>
                <w:sz w:val="24"/>
                <w:szCs w:val="24"/>
              </w:rPr>
            </w:pPr>
            <w:r w:rsidRPr="008438B0">
              <w:rPr>
                <w:rFonts w:ascii="Times New Roman" w:hAnsi="Times New Roman"/>
                <w:sz w:val="24"/>
                <w:szCs w:val="24"/>
              </w:rPr>
              <w:t>)</w:t>
            </w:r>
          </w:p>
          <w:p w:rsidR="009A4436" w:rsidRPr="008438B0" w:rsidRDefault="009A4436" w:rsidP="00562FA8">
            <w:pPr>
              <w:pStyle w:val="SingleSpacing"/>
              <w:spacing w:line="240" w:lineRule="auto"/>
              <w:rPr>
                <w:rFonts w:ascii="Times New Roman" w:hAnsi="Times New Roman"/>
                <w:sz w:val="24"/>
                <w:szCs w:val="24"/>
              </w:rPr>
            </w:pPr>
            <w:r w:rsidRPr="008438B0">
              <w:rPr>
                <w:rFonts w:ascii="Times New Roman" w:hAnsi="Times New Roman"/>
                <w:sz w:val="24"/>
                <w:szCs w:val="24"/>
              </w:rPr>
              <w:t>)</w:t>
            </w:r>
          </w:p>
          <w:p w:rsidR="009A4436" w:rsidRPr="008438B0" w:rsidRDefault="009A4436" w:rsidP="00562FA8">
            <w:pPr>
              <w:pStyle w:val="SingleSpacing"/>
              <w:spacing w:line="240" w:lineRule="auto"/>
              <w:rPr>
                <w:rFonts w:ascii="Times New Roman" w:hAnsi="Times New Roman"/>
                <w:sz w:val="24"/>
                <w:szCs w:val="24"/>
              </w:rPr>
            </w:pPr>
            <w:r w:rsidRPr="008438B0">
              <w:rPr>
                <w:rFonts w:ascii="Times New Roman" w:hAnsi="Times New Roman"/>
                <w:sz w:val="24"/>
                <w:szCs w:val="24"/>
              </w:rPr>
              <w:t>)</w:t>
            </w:r>
          </w:p>
          <w:p w:rsidR="009A4436" w:rsidRPr="008438B0" w:rsidRDefault="009A4436" w:rsidP="00562FA8">
            <w:pPr>
              <w:pStyle w:val="SingleSpacing"/>
              <w:spacing w:line="240" w:lineRule="auto"/>
              <w:rPr>
                <w:rFonts w:ascii="Times New Roman" w:hAnsi="Times New Roman"/>
                <w:sz w:val="24"/>
                <w:szCs w:val="24"/>
              </w:rPr>
            </w:pPr>
            <w:r w:rsidRPr="008438B0">
              <w:rPr>
                <w:rFonts w:ascii="Times New Roman" w:hAnsi="Times New Roman"/>
                <w:sz w:val="24"/>
                <w:szCs w:val="24"/>
              </w:rPr>
              <w:t>)</w:t>
            </w:r>
          </w:p>
          <w:p w:rsidR="009A4436" w:rsidRPr="008438B0" w:rsidRDefault="009A4436" w:rsidP="00562FA8">
            <w:pPr>
              <w:pStyle w:val="SingleSpacing"/>
              <w:spacing w:line="240" w:lineRule="auto"/>
              <w:rPr>
                <w:rFonts w:ascii="Times New Roman" w:hAnsi="Times New Roman"/>
                <w:sz w:val="24"/>
                <w:szCs w:val="24"/>
              </w:rPr>
            </w:pPr>
            <w:r w:rsidRPr="008438B0">
              <w:rPr>
                <w:rFonts w:ascii="Times New Roman" w:hAnsi="Times New Roman"/>
                <w:sz w:val="24"/>
                <w:szCs w:val="24"/>
              </w:rPr>
              <w:t>)</w:t>
            </w:r>
          </w:p>
          <w:p w:rsidR="009A4436" w:rsidRPr="008438B0" w:rsidRDefault="009A4436" w:rsidP="00562FA8">
            <w:pPr>
              <w:pStyle w:val="SingleSpacing"/>
              <w:spacing w:line="240" w:lineRule="auto"/>
              <w:rPr>
                <w:rFonts w:ascii="Times New Roman" w:hAnsi="Times New Roman"/>
                <w:sz w:val="24"/>
                <w:szCs w:val="24"/>
              </w:rPr>
            </w:pPr>
            <w:r w:rsidRPr="008438B0">
              <w:rPr>
                <w:rFonts w:ascii="Times New Roman" w:hAnsi="Times New Roman"/>
                <w:sz w:val="24"/>
                <w:szCs w:val="24"/>
              </w:rPr>
              <w:t>)</w:t>
            </w:r>
          </w:p>
          <w:p w:rsidR="009A4436" w:rsidRPr="008438B0" w:rsidRDefault="009A4436" w:rsidP="00562FA8">
            <w:pPr>
              <w:pStyle w:val="SingleSpacing"/>
              <w:spacing w:line="240" w:lineRule="auto"/>
              <w:rPr>
                <w:rFonts w:ascii="Times New Roman" w:hAnsi="Times New Roman"/>
                <w:sz w:val="24"/>
                <w:szCs w:val="24"/>
              </w:rPr>
            </w:pPr>
            <w:r w:rsidRPr="008438B0">
              <w:rPr>
                <w:rFonts w:ascii="Times New Roman" w:hAnsi="Times New Roman"/>
                <w:sz w:val="24"/>
                <w:szCs w:val="24"/>
              </w:rPr>
              <w:t>)</w:t>
            </w:r>
          </w:p>
          <w:p w:rsidR="009A4436" w:rsidRPr="008438B0" w:rsidRDefault="009A4436" w:rsidP="00562FA8">
            <w:pPr>
              <w:pStyle w:val="SingleSpacing"/>
              <w:spacing w:line="240" w:lineRule="auto"/>
              <w:rPr>
                <w:rFonts w:ascii="Times New Roman" w:hAnsi="Times New Roman"/>
                <w:sz w:val="24"/>
                <w:szCs w:val="24"/>
              </w:rPr>
            </w:pPr>
            <w:r w:rsidRPr="008438B0">
              <w:rPr>
                <w:rFonts w:ascii="Times New Roman" w:hAnsi="Times New Roman"/>
                <w:sz w:val="24"/>
                <w:szCs w:val="24"/>
              </w:rPr>
              <w:t>)</w:t>
            </w:r>
          </w:p>
          <w:p w:rsidR="009A4436" w:rsidRPr="008438B0" w:rsidRDefault="009A4436" w:rsidP="00562FA8">
            <w:pPr>
              <w:pStyle w:val="SingleSpacing"/>
              <w:spacing w:line="240" w:lineRule="auto"/>
              <w:rPr>
                <w:rFonts w:ascii="Times New Roman" w:hAnsi="Times New Roman"/>
                <w:sz w:val="24"/>
                <w:szCs w:val="24"/>
              </w:rPr>
            </w:pPr>
            <w:r w:rsidRPr="008438B0">
              <w:rPr>
                <w:rFonts w:ascii="Times New Roman" w:hAnsi="Times New Roman"/>
                <w:sz w:val="24"/>
                <w:szCs w:val="24"/>
              </w:rPr>
              <w:t>)</w:t>
            </w:r>
          </w:p>
          <w:p w:rsidR="009A4436" w:rsidRPr="008438B0" w:rsidRDefault="009A4436" w:rsidP="00562FA8">
            <w:pPr>
              <w:pStyle w:val="SingleSpacing"/>
              <w:spacing w:line="240" w:lineRule="auto"/>
              <w:rPr>
                <w:rFonts w:ascii="Times New Roman" w:hAnsi="Times New Roman"/>
                <w:sz w:val="24"/>
                <w:szCs w:val="24"/>
              </w:rPr>
            </w:pPr>
            <w:r w:rsidRPr="008438B0">
              <w:rPr>
                <w:rFonts w:ascii="Times New Roman" w:hAnsi="Times New Roman"/>
                <w:sz w:val="24"/>
                <w:szCs w:val="24"/>
              </w:rPr>
              <w:t>)</w:t>
            </w:r>
          </w:p>
          <w:p w:rsidR="009A4436" w:rsidRPr="008438B0" w:rsidRDefault="009A4436" w:rsidP="00562FA8">
            <w:pPr>
              <w:pStyle w:val="SingleSpacing"/>
              <w:spacing w:line="240" w:lineRule="auto"/>
              <w:rPr>
                <w:rFonts w:ascii="Times New Roman" w:hAnsi="Times New Roman"/>
                <w:sz w:val="24"/>
                <w:szCs w:val="24"/>
              </w:rPr>
            </w:pPr>
            <w:r w:rsidRPr="008438B0">
              <w:rPr>
                <w:rFonts w:ascii="Times New Roman" w:hAnsi="Times New Roman"/>
                <w:sz w:val="24"/>
                <w:szCs w:val="24"/>
              </w:rPr>
              <w:t>)</w:t>
            </w:r>
          </w:p>
          <w:p w:rsidR="009A4436" w:rsidRPr="008438B0" w:rsidRDefault="009A4436" w:rsidP="00562FA8">
            <w:pPr>
              <w:pStyle w:val="SingleSpacing"/>
              <w:spacing w:line="240" w:lineRule="auto"/>
              <w:rPr>
                <w:rFonts w:ascii="Times New Roman" w:hAnsi="Times New Roman"/>
                <w:sz w:val="24"/>
                <w:szCs w:val="24"/>
              </w:rPr>
            </w:pPr>
            <w:r w:rsidRPr="008438B0">
              <w:rPr>
                <w:rFonts w:ascii="Times New Roman" w:hAnsi="Times New Roman"/>
                <w:sz w:val="24"/>
                <w:szCs w:val="24"/>
              </w:rPr>
              <w:t>)</w:t>
            </w:r>
          </w:p>
          <w:p w:rsidR="009A4436" w:rsidRPr="008438B0" w:rsidRDefault="009A4436" w:rsidP="00562FA8">
            <w:pPr>
              <w:pStyle w:val="SingleSpacing"/>
              <w:spacing w:line="240" w:lineRule="auto"/>
              <w:rPr>
                <w:rFonts w:ascii="Times New Roman" w:hAnsi="Times New Roman"/>
                <w:sz w:val="24"/>
                <w:szCs w:val="24"/>
              </w:rPr>
            </w:pPr>
            <w:r w:rsidRPr="008438B0">
              <w:rPr>
                <w:rFonts w:ascii="Times New Roman" w:hAnsi="Times New Roman"/>
                <w:sz w:val="24"/>
                <w:szCs w:val="24"/>
              </w:rPr>
              <w:t>)</w:t>
            </w:r>
          </w:p>
          <w:p w:rsidR="009A4436" w:rsidRPr="008438B0" w:rsidRDefault="009A4436" w:rsidP="00562FA8">
            <w:pPr>
              <w:pStyle w:val="SingleSpacing"/>
              <w:spacing w:line="240" w:lineRule="auto"/>
              <w:rPr>
                <w:rFonts w:ascii="Times New Roman" w:hAnsi="Times New Roman"/>
                <w:sz w:val="24"/>
                <w:szCs w:val="24"/>
              </w:rPr>
            </w:pPr>
            <w:r w:rsidRPr="008438B0">
              <w:rPr>
                <w:rFonts w:ascii="Times New Roman" w:hAnsi="Times New Roman"/>
                <w:sz w:val="24"/>
                <w:szCs w:val="24"/>
              </w:rPr>
              <w:t>)</w:t>
            </w:r>
          </w:p>
          <w:p w:rsidR="009A4436" w:rsidRPr="008438B0" w:rsidRDefault="009A4436" w:rsidP="00562FA8">
            <w:pPr>
              <w:pStyle w:val="SingleSpacing"/>
              <w:spacing w:line="240" w:lineRule="auto"/>
              <w:rPr>
                <w:rFonts w:ascii="Times New Roman" w:hAnsi="Times New Roman"/>
                <w:sz w:val="24"/>
                <w:szCs w:val="24"/>
              </w:rPr>
            </w:pPr>
            <w:r w:rsidRPr="008438B0">
              <w:rPr>
                <w:rFonts w:ascii="Times New Roman" w:hAnsi="Times New Roman"/>
                <w:sz w:val="24"/>
                <w:szCs w:val="24"/>
              </w:rPr>
              <w:t>)</w:t>
            </w:r>
          </w:p>
          <w:p w:rsidR="009A4436" w:rsidRPr="008438B0" w:rsidRDefault="009A4436" w:rsidP="00562FA8">
            <w:pPr>
              <w:pStyle w:val="SingleSpacing"/>
              <w:spacing w:line="240" w:lineRule="auto"/>
              <w:rPr>
                <w:rFonts w:ascii="Times New Roman" w:hAnsi="Times New Roman"/>
                <w:sz w:val="24"/>
                <w:szCs w:val="24"/>
              </w:rPr>
            </w:pPr>
            <w:r w:rsidRPr="008438B0">
              <w:rPr>
                <w:rFonts w:ascii="Times New Roman" w:hAnsi="Times New Roman"/>
                <w:sz w:val="24"/>
                <w:szCs w:val="24"/>
              </w:rPr>
              <w:t>)</w:t>
            </w:r>
          </w:p>
          <w:p w:rsidR="009A4436" w:rsidRPr="008438B0" w:rsidRDefault="009A4436" w:rsidP="00562FA8">
            <w:pPr>
              <w:pStyle w:val="SingleSpacing"/>
              <w:spacing w:line="240" w:lineRule="auto"/>
              <w:rPr>
                <w:rFonts w:ascii="Times New Roman" w:hAnsi="Times New Roman"/>
                <w:sz w:val="24"/>
                <w:szCs w:val="24"/>
              </w:rPr>
            </w:pPr>
            <w:r w:rsidRPr="008438B0">
              <w:rPr>
                <w:rFonts w:ascii="Times New Roman" w:hAnsi="Times New Roman"/>
                <w:sz w:val="24"/>
                <w:szCs w:val="24"/>
              </w:rPr>
              <w:t>)</w:t>
            </w:r>
          </w:p>
          <w:p w:rsidR="009A4436" w:rsidRPr="008438B0" w:rsidRDefault="009A4436" w:rsidP="00562FA8">
            <w:pPr>
              <w:pStyle w:val="SingleSpacing"/>
              <w:spacing w:line="240" w:lineRule="auto"/>
              <w:rPr>
                <w:rFonts w:ascii="Times New Roman" w:hAnsi="Times New Roman"/>
                <w:sz w:val="24"/>
                <w:szCs w:val="24"/>
              </w:rPr>
            </w:pPr>
            <w:r w:rsidRPr="008438B0">
              <w:rPr>
                <w:rFonts w:ascii="Times New Roman" w:hAnsi="Times New Roman"/>
                <w:sz w:val="24"/>
                <w:szCs w:val="24"/>
              </w:rPr>
              <w:t>)</w:t>
            </w:r>
          </w:p>
          <w:p w:rsidR="00164401" w:rsidRPr="008438B0" w:rsidRDefault="00164401" w:rsidP="00562FA8">
            <w:pPr>
              <w:pStyle w:val="SingleSpacing"/>
              <w:spacing w:line="240" w:lineRule="auto"/>
              <w:rPr>
                <w:rFonts w:ascii="Times New Roman" w:hAnsi="Times New Roman"/>
                <w:sz w:val="24"/>
                <w:szCs w:val="24"/>
              </w:rPr>
            </w:pPr>
            <w:r w:rsidRPr="008438B0">
              <w:rPr>
                <w:rFonts w:ascii="Times New Roman" w:hAnsi="Times New Roman"/>
                <w:sz w:val="24"/>
                <w:szCs w:val="24"/>
              </w:rPr>
              <w:t>)</w:t>
            </w:r>
          </w:p>
          <w:p w:rsidR="00236850" w:rsidRPr="008438B0" w:rsidRDefault="00164401" w:rsidP="00562FA8">
            <w:pPr>
              <w:spacing w:line="240" w:lineRule="auto"/>
              <w:rPr>
                <w:rFonts w:ascii="Times New Roman" w:hAnsi="Times New Roman"/>
                <w:sz w:val="24"/>
                <w:szCs w:val="24"/>
              </w:rPr>
            </w:pPr>
            <w:r w:rsidRPr="008438B0">
              <w:rPr>
                <w:rFonts w:ascii="Times New Roman" w:hAnsi="Times New Roman"/>
                <w:sz w:val="24"/>
                <w:szCs w:val="24"/>
              </w:rPr>
              <w:t>)</w:t>
            </w:r>
          </w:p>
          <w:p w:rsidR="00940BE1" w:rsidRDefault="00940BE1" w:rsidP="00562FA8">
            <w:pPr>
              <w:spacing w:line="240" w:lineRule="auto"/>
              <w:rPr>
                <w:rFonts w:ascii="Times New Roman" w:hAnsi="Times New Roman"/>
                <w:sz w:val="24"/>
                <w:szCs w:val="24"/>
              </w:rPr>
            </w:pPr>
            <w:r w:rsidRPr="008438B0">
              <w:rPr>
                <w:rFonts w:ascii="Times New Roman" w:hAnsi="Times New Roman"/>
                <w:sz w:val="24"/>
                <w:szCs w:val="24"/>
              </w:rPr>
              <w:t>)</w:t>
            </w:r>
          </w:p>
          <w:p w:rsidR="008438B0" w:rsidRDefault="008438B0" w:rsidP="00562FA8">
            <w:pPr>
              <w:spacing w:line="240" w:lineRule="auto"/>
              <w:rPr>
                <w:rFonts w:ascii="Times New Roman" w:hAnsi="Times New Roman"/>
                <w:sz w:val="24"/>
                <w:szCs w:val="24"/>
              </w:rPr>
            </w:pPr>
            <w:r>
              <w:rPr>
                <w:rFonts w:ascii="Times New Roman" w:hAnsi="Times New Roman"/>
                <w:sz w:val="24"/>
                <w:szCs w:val="24"/>
              </w:rPr>
              <w:t>)</w:t>
            </w:r>
          </w:p>
          <w:p w:rsidR="008438B0" w:rsidRDefault="008438B0" w:rsidP="00562FA8">
            <w:pPr>
              <w:spacing w:line="240" w:lineRule="auto"/>
              <w:rPr>
                <w:rFonts w:ascii="Times New Roman" w:hAnsi="Times New Roman"/>
                <w:sz w:val="24"/>
                <w:szCs w:val="24"/>
              </w:rPr>
            </w:pPr>
            <w:r>
              <w:rPr>
                <w:rFonts w:ascii="Times New Roman" w:hAnsi="Times New Roman"/>
                <w:sz w:val="24"/>
                <w:szCs w:val="24"/>
              </w:rPr>
              <w:t>)</w:t>
            </w:r>
          </w:p>
          <w:p w:rsidR="008438B0" w:rsidRDefault="008438B0" w:rsidP="00562FA8">
            <w:pPr>
              <w:spacing w:line="240" w:lineRule="auto"/>
              <w:rPr>
                <w:rFonts w:ascii="Times New Roman" w:hAnsi="Times New Roman"/>
                <w:sz w:val="24"/>
                <w:szCs w:val="24"/>
              </w:rPr>
            </w:pPr>
            <w:r>
              <w:rPr>
                <w:rFonts w:ascii="Times New Roman" w:hAnsi="Times New Roman"/>
                <w:sz w:val="24"/>
                <w:szCs w:val="24"/>
              </w:rPr>
              <w:t>)</w:t>
            </w:r>
          </w:p>
          <w:p w:rsidR="008438B0" w:rsidRDefault="008438B0" w:rsidP="00562FA8">
            <w:pPr>
              <w:spacing w:line="240" w:lineRule="auto"/>
              <w:rPr>
                <w:rFonts w:ascii="Times New Roman" w:hAnsi="Times New Roman"/>
                <w:sz w:val="24"/>
                <w:szCs w:val="24"/>
              </w:rPr>
            </w:pPr>
            <w:r>
              <w:rPr>
                <w:rFonts w:ascii="Times New Roman" w:hAnsi="Times New Roman"/>
                <w:sz w:val="24"/>
                <w:szCs w:val="24"/>
              </w:rPr>
              <w:t>)</w:t>
            </w:r>
          </w:p>
          <w:p w:rsidR="008438B0" w:rsidRPr="008438B0" w:rsidRDefault="008438B0" w:rsidP="00562FA8">
            <w:pPr>
              <w:spacing w:line="240" w:lineRule="auto"/>
              <w:rPr>
                <w:rFonts w:ascii="Times New Roman" w:hAnsi="Times New Roman"/>
                <w:sz w:val="24"/>
                <w:szCs w:val="24"/>
              </w:rPr>
            </w:pPr>
            <w:r>
              <w:rPr>
                <w:rFonts w:ascii="Times New Roman" w:hAnsi="Times New Roman"/>
                <w:sz w:val="24"/>
                <w:szCs w:val="24"/>
              </w:rPr>
              <w:t>)</w:t>
            </w:r>
          </w:p>
        </w:tc>
        <w:tc>
          <w:tcPr>
            <w:tcW w:w="2276" w:type="pct"/>
            <w:shd w:val="clear" w:color="auto" w:fill="auto"/>
          </w:tcPr>
          <w:p w:rsidR="000D6E39" w:rsidRPr="008B4363" w:rsidRDefault="000D6E39" w:rsidP="00306952">
            <w:pPr>
              <w:pStyle w:val="SingleSpacing"/>
              <w:spacing w:after="120" w:line="240" w:lineRule="auto"/>
              <w:rPr>
                <w:rFonts w:ascii="Times New Roman" w:hAnsi="Times New Roman"/>
                <w:sz w:val="28"/>
                <w:szCs w:val="28"/>
              </w:rPr>
            </w:pPr>
            <w:bookmarkStart w:id="1" w:name="CaseNumber"/>
            <w:bookmarkEnd w:id="1"/>
            <w:r w:rsidRPr="008B4363">
              <w:rPr>
                <w:rFonts w:ascii="Times New Roman" w:hAnsi="Times New Roman"/>
                <w:sz w:val="28"/>
                <w:szCs w:val="28"/>
              </w:rPr>
              <w:t>C</w:t>
            </w:r>
            <w:r w:rsidR="00CF5FF0" w:rsidRPr="008B4363">
              <w:rPr>
                <w:rFonts w:ascii="Times New Roman" w:hAnsi="Times New Roman"/>
                <w:sz w:val="28"/>
                <w:szCs w:val="28"/>
              </w:rPr>
              <w:t>ivil</w:t>
            </w:r>
            <w:r w:rsidRPr="008B4363">
              <w:rPr>
                <w:rFonts w:ascii="Times New Roman" w:hAnsi="Times New Roman"/>
                <w:sz w:val="28"/>
                <w:szCs w:val="28"/>
              </w:rPr>
              <w:t xml:space="preserve"> No.: </w:t>
            </w:r>
            <w:r w:rsidR="00A30C62">
              <w:rPr>
                <w:rFonts w:ascii="Times New Roman" w:hAnsi="Times New Roman"/>
                <w:sz w:val="28"/>
                <w:szCs w:val="28"/>
              </w:rPr>
              <w:t>3:13-cv-01360-BR</w:t>
            </w:r>
          </w:p>
          <w:p w:rsidR="000D6E39" w:rsidRDefault="000D6E39" w:rsidP="00306952">
            <w:pPr>
              <w:pStyle w:val="SingleSpacing"/>
              <w:spacing w:after="120"/>
              <w:rPr>
                <w:rFonts w:ascii="Times New Roman" w:hAnsi="Times New Roman"/>
                <w:sz w:val="28"/>
                <w:szCs w:val="28"/>
              </w:rPr>
            </w:pPr>
          </w:p>
          <w:p w:rsidR="00F716B1" w:rsidRDefault="00F716B1" w:rsidP="00306952">
            <w:pPr>
              <w:pStyle w:val="SingleSpacing"/>
              <w:spacing w:after="120"/>
              <w:rPr>
                <w:rFonts w:ascii="Times New Roman" w:hAnsi="Times New Roman"/>
                <w:sz w:val="28"/>
                <w:szCs w:val="28"/>
              </w:rPr>
            </w:pPr>
          </w:p>
          <w:p w:rsidR="00AA1F8A" w:rsidRPr="00A30C62" w:rsidRDefault="00A30C62" w:rsidP="00306952">
            <w:pPr>
              <w:pStyle w:val="SingleSpacing"/>
              <w:spacing w:after="120" w:line="240" w:lineRule="auto"/>
              <w:rPr>
                <w:rFonts w:ascii="Times New Roman" w:hAnsi="Times New Roman"/>
                <w:i/>
                <w:sz w:val="24"/>
                <w:szCs w:val="24"/>
                <w:u w:val="single"/>
              </w:rPr>
            </w:pPr>
            <w:r>
              <w:rPr>
                <w:rFonts w:ascii="Times New Roman" w:hAnsi="Times New Roman"/>
                <w:sz w:val="26"/>
                <w:szCs w:val="26"/>
                <w:u w:val="single"/>
              </w:rPr>
              <w:t xml:space="preserve">PLAINTIFF’S RESPONSE IN OPPOSITION TO MOTION TO DISMISS </w:t>
            </w:r>
            <w:r w:rsidR="00DB2055">
              <w:rPr>
                <w:rFonts w:ascii="Times New Roman" w:hAnsi="Times New Roman"/>
                <w:sz w:val="26"/>
                <w:szCs w:val="26"/>
                <w:u w:val="single"/>
              </w:rPr>
              <w:t xml:space="preserve">OR FOR SUMMARY JUDGMENT </w:t>
            </w:r>
            <w:r>
              <w:rPr>
                <w:rFonts w:ascii="Times New Roman" w:hAnsi="Times New Roman"/>
                <w:sz w:val="26"/>
                <w:szCs w:val="26"/>
                <w:u w:val="single"/>
              </w:rPr>
              <w:t>OF DEFENDANTS</w:t>
            </w:r>
            <w:r>
              <w:rPr>
                <w:rFonts w:ascii="Times New Roman" w:hAnsi="Times New Roman"/>
                <w:sz w:val="24"/>
                <w:szCs w:val="24"/>
                <w:u w:val="single"/>
              </w:rPr>
              <w:t xml:space="preserve"> KATHLEEN HALEY, JD, </w:t>
            </w:r>
            <w:r>
              <w:rPr>
                <w:rFonts w:ascii="Times New Roman" w:hAnsi="Times New Roman"/>
                <w:i/>
                <w:sz w:val="24"/>
                <w:szCs w:val="24"/>
                <w:u w:val="single"/>
              </w:rPr>
              <w:t>ET AL.</w:t>
            </w:r>
          </w:p>
          <w:p w:rsidR="000F6F16" w:rsidRPr="00F716B1" w:rsidRDefault="000F6F16" w:rsidP="00306952">
            <w:pPr>
              <w:pStyle w:val="SingleSpacing"/>
              <w:spacing w:after="120" w:line="240" w:lineRule="auto"/>
              <w:rPr>
                <w:rFonts w:ascii="Times New Roman" w:hAnsi="Times New Roman"/>
                <w:sz w:val="24"/>
                <w:szCs w:val="24"/>
              </w:rPr>
            </w:pPr>
          </w:p>
          <w:p w:rsidR="000F6F16" w:rsidRPr="008B4363" w:rsidRDefault="000F6F16" w:rsidP="00306952">
            <w:pPr>
              <w:pStyle w:val="SingleSpacing"/>
              <w:tabs>
                <w:tab w:val="left" w:pos="2748"/>
              </w:tabs>
              <w:spacing w:after="120" w:line="240" w:lineRule="auto"/>
              <w:rPr>
                <w:rFonts w:ascii="Times New Roman" w:hAnsi="Times New Roman"/>
                <w:sz w:val="28"/>
                <w:szCs w:val="28"/>
              </w:rPr>
            </w:pPr>
          </w:p>
        </w:tc>
      </w:tr>
    </w:tbl>
    <w:p w:rsidR="007152E2" w:rsidRDefault="007152E2" w:rsidP="007152E2">
      <w:pPr>
        <w:rPr>
          <w:rFonts w:ascii="Times New Roman" w:hAnsi="Times New Roman"/>
          <w:sz w:val="28"/>
          <w:szCs w:val="28"/>
        </w:rPr>
      </w:pPr>
      <w:r>
        <w:rPr>
          <w:rFonts w:ascii="Times New Roman" w:hAnsi="Times New Roman"/>
          <w:sz w:val="28"/>
          <w:szCs w:val="28"/>
        </w:rPr>
        <w:lastRenderedPageBreak/>
        <w:tab/>
      </w:r>
      <w:r w:rsidR="00C5540A">
        <w:rPr>
          <w:rFonts w:ascii="Times New Roman" w:hAnsi="Times New Roman"/>
          <w:sz w:val="28"/>
          <w:szCs w:val="28"/>
        </w:rPr>
        <w:t xml:space="preserve">COMES NOW the </w:t>
      </w:r>
      <w:r>
        <w:rPr>
          <w:rFonts w:ascii="Times New Roman" w:hAnsi="Times New Roman"/>
          <w:sz w:val="28"/>
          <w:szCs w:val="28"/>
        </w:rPr>
        <w:t xml:space="preserve">Plaintiff, Eric A. Dover, MD, </w:t>
      </w:r>
      <w:r w:rsidR="00C5540A">
        <w:rPr>
          <w:rFonts w:ascii="Times New Roman" w:hAnsi="Times New Roman"/>
          <w:sz w:val="28"/>
          <w:szCs w:val="28"/>
        </w:rPr>
        <w:t xml:space="preserve">and </w:t>
      </w:r>
      <w:r>
        <w:rPr>
          <w:rFonts w:ascii="Times New Roman" w:hAnsi="Times New Roman"/>
          <w:sz w:val="28"/>
          <w:szCs w:val="28"/>
        </w:rPr>
        <w:t xml:space="preserve">hereby respectfully submits his response to defendants Kathleen Haley, JD, et al </w:t>
      </w:r>
      <w:r w:rsidRPr="007152E2">
        <w:rPr>
          <w:rFonts w:ascii="Times New Roman" w:hAnsi="Times New Roman"/>
          <w:sz w:val="28"/>
          <w:szCs w:val="28"/>
          <w:u w:val="single"/>
        </w:rPr>
        <w:t>Motion to Dismiss or for Summary Judgment</w:t>
      </w:r>
      <w:r>
        <w:rPr>
          <w:rFonts w:ascii="Times New Roman" w:hAnsi="Times New Roman"/>
          <w:sz w:val="28"/>
          <w:szCs w:val="28"/>
        </w:rPr>
        <w:t>.</w:t>
      </w:r>
      <w:r w:rsidR="000A77F9">
        <w:rPr>
          <w:rFonts w:ascii="Times New Roman" w:hAnsi="Times New Roman"/>
          <w:sz w:val="28"/>
          <w:szCs w:val="28"/>
        </w:rPr>
        <w:t xml:space="preserve"> For the reasons</w:t>
      </w:r>
      <w:r w:rsidR="00B92999">
        <w:rPr>
          <w:rFonts w:ascii="Times New Roman" w:hAnsi="Times New Roman"/>
          <w:sz w:val="28"/>
          <w:szCs w:val="28"/>
        </w:rPr>
        <w:t xml:space="preserve"> hereafter stated and following</w:t>
      </w:r>
      <w:r w:rsidR="000A77F9">
        <w:rPr>
          <w:rFonts w:ascii="Times New Roman" w:hAnsi="Times New Roman"/>
          <w:sz w:val="28"/>
          <w:szCs w:val="28"/>
        </w:rPr>
        <w:t>,</w:t>
      </w:r>
      <w:r w:rsidR="00B92999">
        <w:rPr>
          <w:rFonts w:ascii="Times New Roman" w:hAnsi="Times New Roman"/>
          <w:sz w:val="28"/>
          <w:szCs w:val="28"/>
        </w:rPr>
        <w:t xml:space="preserve"> the</w:t>
      </w:r>
      <w:r w:rsidR="000A77F9">
        <w:rPr>
          <w:rFonts w:ascii="Times New Roman" w:hAnsi="Times New Roman"/>
          <w:sz w:val="28"/>
          <w:szCs w:val="28"/>
        </w:rPr>
        <w:t xml:space="preserve"> defendants’ motion to dismiss or for summary judgment should be denied.</w:t>
      </w:r>
    </w:p>
    <w:p w:rsidR="00AF50F2" w:rsidRDefault="00AF50F2" w:rsidP="004851C8">
      <w:pPr>
        <w:spacing w:line="320" w:lineRule="exact"/>
        <w:rPr>
          <w:rFonts w:ascii="Times New Roman" w:hAnsi="Times New Roman"/>
          <w:sz w:val="28"/>
          <w:szCs w:val="28"/>
        </w:rPr>
      </w:pPr>
    </w:p>
    <w:p w:rsidR="009073F8" w:rsidRDefault="00AF50F2" w:rsidP="007152E2">
      <w:pPr>
        <w:rPr>
          <w:rFonts w:ascii="Times New Roman" w:hAnsi="Times New Roman"/>
          <w:b/>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9073F8">
        <w:rPr>
          <w:rFonts w:ascii="Times New Roman" w:hAnsi="Times New Roman"/>
          <w:sz w:val="28"/>
          <w:szCs w:val="28"/>
        </w:rPr>
        <w:t xml:space="preserve">     </w:t>
      </w:r>
      <w:r w:rsidR="009073F8" w:rsidRPr="009073F8">
        <w:rPr>
          <w:rFonts w:ascii="Times New Roman" w:hAnsi="Times New Roman"/>
          <w:b/>
          <w:sz w:val="28"/>
          <w:szCs w:val="28"/>
        </w:rPr>
        <w:t>I.</w:t>
      </w:r>
      <w:r>
        <w:rPr>
          <w:rFonts w:ascii="Times New Roman" w:hAnsi="Times New Roman"/>
          <w:sz w:val="28"/>
          <w:szCs w:val="28"/>
        </w:rPr>
        <w:tab/>
      </w:r>
      <w:r w:rsidRPr="009073F8">
        <w:rPr>
          <w:rFonts w:ascii="Times New Roman" w:hAnsi="Times New Roman"/>
          <w:b/>
          <w:sz w:val="28"/>
          <w:szCs w:val="28"/>
        </w:rPr>
        <w:t>INTRODUCTION</w:t>
      </w:r>
    </w:p>
    <w:p w:rsidR="006C1DAB" w:rsidRDefault="006C1DAB" w:rsidP="004851C8">
      <w:pPr>
        <w:spacing w:line="320" w:lineRule="exact"/>
        <w:rPr>
          <w:rFonts w:ascii="Times New Roman" w:hAnsi="Times New Roman"/>
          <w:sz w:val="28"/>
          <w:szCs w:val="28"/>
        </w:rPr>
      </w:pPr>
    </w:p>
    <w:p w:rsidR="00BF5AD4" w:rsidRPr="007152E2" w:rsidRDefault="00BF5AD4" w:rsidP="007152E2">
      <w:pPr>
        <w:rPr>
          <w:rFonts w:ascii="Times New Roman" w:hAnsi="Times New Roman"/>
          <w:sz w:val="28"/>
          <w:szCs w:val="28"/>
        </w:rPr>
      </w:pPr>
      <w:r>
        <w:rPr>
          <w:rFonts w:ascii="Times New Roman" w:hAnsi="Times New Roman"/>
          <w:sz w:val="28"/>
          <w:szCs w:val="28"/>
        </w:rPr>
        <w:tab/>
        <w:t xml:space="preserve">Counsel for defendants imagines that our </w:t>
      </w:r>
      <w:r w:rsidR="00A56A60">
        <w:rPr>
          <w:rFonts w:ascii="Times New Roman" w:hAnsi="Times New Roman"/>
          <w:sz w:val="28"/>
          <w:szCs w:val="28"/>
        </w:rPr>
        <w:t xml:space="preserve">federal </w:t>
      </w:r>
      <w:r>
        <w:rPr>
          <w:rFonts w:ascii="Times New Roman" w:hAnsi="Times New Roman"/>
          <w:sz w:val="28"/>
          <w:szCs w:val="28"/>
        </w:rPr>
        <w:t xml:space="preserve">courts function in the same way </w:t>
      </w:r>
      <w:r w:rsidR="00A56A60">
        <w:rPr>
          <w:rFonts w:ascii="Times New Roman" w:hAnsi="Times New Roman"/>
          <w:sz w:val="28"/>
          <w:szCs w:val="28"/>
        </w:rPr>
        <w:t>which</w:t>
      </w:r>
      <w:r>
        <w:rPr>
          <w:rFonts w:ascii="Times New Roman" w:hAnsi="Times New Roman"/>
          <w:sz w:val="28"/>
          <w:szCs w:val="28"/>
        </w:rPr>
        <w:t xml:space="preserve"> the former totalitarian</w:t>
      </w:r>
      <w:r w:rsidR="00A56A60">
        <w:rPr>
          <w:rFonts w:ascii="Times New Roman" w:hAnsi="Times New Roman"/>
          <w:sz w:val="28"/>
          <w:szCs w:val="28"/>
        </w:rPr>
        <w:t xml:space="preserve"> regime courts of Eastern Europe functioned without Due Process rights and devoid of Equal Protection of the laws</w:t>
      </w:r>
      <w:r w:rsidR="0047322D">
        <w:rPr>
          <w:rFonts w:ascii="Times New Roman" w:hAnsi="Times New Roman"/>
          <w:sz w:val="28"/>
          <w:szCs w:val="28"/>
        </w:rPr>
        <w:t>, namely that any injured party by the police agencies of the dictator w</w:t>
      </w:r>
      <w:r w:rsidR="00160AE6">
        <w:rPr>
          <w:rFonts w:ascii="Times New Roman" w:hAnsi="Times New Roman"/>
          <w:sz w:val="28"/>
          <w:szCs w:val="28"/>
        </w:rPr>
        <w:t>ill</w:t>
      </w:r>
      <w:r w:rsidR="0047322D">
        <w:rPr>
          <w:rFonts w:ascii="Times New Roman" w:hAnsi="Times New Roman"/>
          <w:sz w:val="28"/>
          <w:szCs w:val="28"/>
        </w:rPr>
        <w:t xml:space="preserve"> be entitled to nothing</w:t>
      </w:r>
      <w:r w:rsidR="00A56A60">
        <w:rPr>
          <w:rFonts w:ascii="Times New Roman" w:hAnsi="Times New Roman"/>
          <w:sz w:val="28"/>
          <w:szCs w:val="28"/>
        </w:rPr>
        <w:t>.</w:t>
      </w:r>
    </w:p>
    <w:p w:rsidR="005E2DDB" w:rsidRDefault="0047322D" w:rsidP="0047322D">
      <w:pPr>
        <w:rPr>
          <w:rFonts w:ascii="Times New Roman" w:hAnsi="Times New Roman"/>
          <w:sz w:val="28"/>
          <w:szCs w:val="28"/>
        </w:rPr>
      </w:pPr>
      <w:r>
        <w:rPr>
          <w:rFonts w:ascii="Times New Roman" w:hAnsi="Times New Roman"/>
          <w:sz w:val="28"/>
          <w:szCs w:val="28"/>
        </w:rPr>
        <w:tab/>
      </w:r>
      <w:r w:rsidR="00160AE6">
        <w:rPr>
          <w:rFonts w:ascii="Times New Roman" w:hAnsi="Times New Roman"/>
          <w:sz w:val="28"/>
          <w:szCs w:val="28"/>
        </w:rPr>
        <w:t xml:space="preserve">Moreover, </w:t>
      </w:r>
      <w:r w:rsidR="005B18D7">
        <w:rPr>
          <w:rFonts w:ascii="Times New Roman" w:hAnsi="Times New Roman"/>
          <w:sz w:val="28"/>
          <w:szCs w:val="28"/>
        </w:rPr>
        <w:t>C</w:t>
      </w:r>
      <w:r>
        <w:rPr>
          <w:rFonts w:ascii="Times New Roman" w:hAnsi="Times New Roman"/>
          <w:sz w:val="28"/>
          <w:szCs w:val="28"/>
        </w:rPr>
        <w:t xml:space="preserve">ounsel for defendants </w:t>
      </w:r>
      <w:r w:rsidR="00143148">
        <w:rPr>
          <w:rFonts w:ascii="Times New Roman" w:hAnsi="Times New Roman"/>
          <w:sz w:val="28"/>
          <w:szCs w:val="28"/>
        </w:rPr>
        <w:t>appears to possess</w:t>
      </w:r>
      <w:r>
        <w:rPr>
          <w:rFonts w:ascii="Times New Roman" w:hAnsi="Times New Roman"/>
          <w:sz w:val="28"/>
          <w:szCs w:val="28"/>
        </w:rPr>
        <w:t xml:space="preserve"> a crystal ball by which he can delve into </w:t>
      </w:r>
      <w:r w:rsidR="00160AE6">
        <w:rPr>
          <w:rFonts w:ascii="Times New Roman" w:hAnsi="Times New Roman"/>
          <w:sz w:val="28"/>
          <w:szCs w:val="28"/>
        </w:rPr>
        <w:t xml:space="preserve">the </w:t>
      </w:r>
      <w:r>
        <w:rPr>
          <w:rFonts w:ascii="Times New Roman" w:hAnsi="Times New Roman"/>
          <w:sz w:val="28"/>
          <w:szCs w:val="28"/>
        </w:rPr>
        <w:t xml:space="preserve">Plaintiff’s </w:t>
      </w:r>
      <w:r w:rsidR="00143148">
        <w:rPr>
          <w:rFonts w:ascii="Times New Roman" w:hAnsi="Times New Roman"/>
          <w:sz w:val="28"/>
          <w:szCs w:val="28"/>
        </w:rPr>
        <w:t xml:space="preserve">subjective </w:t>
      </w:r>
      <w:r>
        <w:rPr>
          <w:rFonts w:ascii="Times New Roman" w:hAnsi="Times New Roman"/>
          <w:sz w:val="28"/>
          <w:szCs w:val="28"/>
        </w:rPr>
        <w:t xml:space="preserve">mind and </w:t>
      </w:r>
      <w:r w:rsidR="000A77F9">
        <w:rPr>
          <w:rFonts w:ascii="Times New Roman" w:hAnsi="Times New Roman"/>
          <w:sz w:val="28"/>
          <w:szCs w:val="28"/>
        </w:rPr>
        <w:t>would be</w:t>
      </w:r>
      <w:r w:rsidR="00160AE6">
        <w:rPr>
          <w:rFonts w:ascii="Times New Roman" w:hAnsi="Times New Roman"/>
          <w:sz w:val="28"/>
          <w:szCs w:val="28"/>
        </w:rPr>
        <w:t xml:space="preserve"> capable to </w:t>
      </w:r>
      <w:r>
        <w:rPr>
          <w:rFonts w:ascii="Times New Roman" w:hAnsi="Times New Roman"/>
          <w:sz w:val="28"/>
          <w:szCs w:val="28"/>
        </w:rPr>
        <w:t xml:space="preserve">see how Plaintiff thinks about the enforcement abuses </w:t>
      </w:r>
      <w:r w:rsidR="00160AE6">
        <w:rPr>
          <w:rFonts w:ascii="Times New Roman" w:hAnsi="Times New Roman"/>
          <w:sz w:val="28"/>
          <w:szCs w:val="28"/>
        </w:rPr>
        <w:t xml:space="preserve">that </w:t>
      </w:r>
      <w:r>
        <w:rPr>
          <w:rFonts w:ascii="Times New Roman" w:hAnsi="Times New Roman"/>
          <w:sz w:val="28"/>
          <w:szCs w:val="28"/>
        </w:rPr>
        <w:t xml:space="preserve">defendants practice routinely </w:t>
      </w:r>
      <w:r w:rsidR="00160AE6">
        <w:rPr>
          <w:rFonts w:ascii="Times New Roman" w:hAnsi="Times New Roman"/>
          <w:sz w:val="28"/>
          <w:szCs w:val="28"/>
        </w:rPr>
        <w:t>against</w:t>
      </w:r>
      <w:r>
        <w:rPr>
          <w:rFonts w:ascii="Times New Roman" w:hAnsi="Times New Roman"/>
          <w:sz w:val="28"/>
          <w:szCs w:val="28"/>
        </w:rPr>
        <w:t xml:space="preserve"> all doctors whom they target for revocation</w:t>
      </w:r>
      <w:r w:rsidR="00C57928">
        <w:rPr>
          <w:rFonts w:ascii="Times New Roman" w:hAnsi="Times New Roman"/>
          <w:sz w:val="28"/>
          <w:szCs w:val="28"/>
        </w:rPr>
        <w:t>, namely that any injured party appearing before this Court should be ignored on mere legal theories</w:t>
      </w:r>
      <w:r>
        <w:rPr>
          <w:rFonts w:ascii="Times New Roman" w:hAnsi="Times New Roman"/>
          <w:sz w:val="28"/>
          <w:szCs w:val="28"/>
        </w:rPr>
        <w:t>.</w:t>
      </w:r>
      <w:r w:rsidR="00BA00C1">
        <w:rPr>
          <w:rFonts w:ascii="Times New Roman" w:hAnsi="Times New Roman"/>
          <w:sz w:val="28"/>
          <w:szCs w:val="28"/>
        </w:rPr>
        <w:t xml:space="preserve"> To this e</w:t>
      </w:r>
      <w:r w:rsidR="00143148">
        <w:rPr>
          <w:rFonts w:ascii="Times New Roman" w:hAnsi="Times New Roman"/>
          <w:sz w:val="28"/>
          <w:szCs w:val="28"/>
        </w:rPr>
        <w:t>nd</w:t>
      </w:r>
      <w:r w:rsidR="00BA00C1">
        <w:rPr>
          <w:rFonts w:ascii="Times New Roman" w:hAnsi="Times New Roman"/>
          <w:sz w:val="28"/>
          <w:szCs w:val="28"/>
        </w:rPr>
        <w:t xml:space="preserve">, Counsel </w:t>
      </w:r>
      <w:r w:rsidR="00143148">
        <w:rPr>
          <w:rFonts w:ascii="Times New Roman" w:hAnsi="Times New Roman"/>
          <w:sz w:val="28"/>
          <w:szCs w:val="28"/>
        </w:rPr>
        <w:t>produces</w:t>
      </w:r>
      <w:r w:rsidR="00BA00C1">
        <w:rPr>
          <w:rFonts w:ascii="Times New Roman" w:hAnsi="Times New Roman"/>
          <w:sz w:val="28"/>
          <w:szCs w:val="28"/>
        </w:rPr>
        <w:t xml:space="preserve"> a document from defendants’ administrative court procured by numerous Constitutional violations </w:t>
      </w:r>
      <w:r w:rsidR="005E2DDB">
        <w:rPr>
          <w:rFonts w:ascii="Times New Roman" w:hAnsi="Times New Roman"/>
          <w:sz w:val="28"/>
          <w:szCs w:val="28"/>
        </w:rPr>
        <w:t xml:space="preserve">and made possible the revocation on the basis of legislative enactment of SB 267 and ORS Chapter 667, as </w:t>
      </w:r>
      <w:r w:rsidR="00BA00C1">
        <w:rPr>
          <w:rFonts w:ascii="Times New Roman" w:hAnsi="Times New Roman"/>
          <w:sz w:val="28"/>
          <w:szCs w:val="28"/>
        </w:rPr>
        <w:t>identified in the complaint</w:t>
      </w:r>
      <w:r w:rsidR="005E2DDB">
        <w:rPr>
          <w:rFonts w:ascii="Times New Roman" w:hAnsi="Times New Roman"/>
          <w:sz w:val="28"/>
          <w:szCs w:val="28"/>
        </w:rPr>
        <w:t xml:space="preserve"> (See Plaintiff’s Affidavit</w:t>
      </w:r>
      <w:r w:rsidR="005E2DDB" w:rsidRPr="0020729F">
        <w:rPr>
          <w:rFonts w:ascii="Times New Roman" w:hAnsi="Times New Roman"/>
          <w:sz w:val="28"/>
          <w:szCs w:val="28"/>
        </w:rPr>
        <w:t xml:space="preserve">, </w:t>
      </w:r>
      <w:r w:rsidR="005E2DDB" w:rsidRPr="0020729F">
        <w:rPr>
          <w:rFonts w:ascii="Times New Roman" w:hAnsi="Times New Roman"/>
          <w:b/>
          <w:sz w:val="28"/>
          <w:szCs w:val="28"/>
          <w:u w:val="single"/>
        </w:rPr>
        <w:t>Exhibit-A</w:t>
      </w:r>
      <w:r w:rsidR="005E2DDB">
        <w:rPr>
          <w:rFonts w:ascii="Times New Roman" w:hAnsi="Times New Roman"/>
          <w:sz w:val="28"/>
          <w:szCs w:val="28"/>
        </w:rPr>
        <w:t>)</w:t>
      </w:r>
      <w:r w:rsidR="00BA00C1">
        <w:rPr>
          <w:rFonts w:ascii="Times New Roman" w:hAnsi="Times New Roman"/>
          <w:sz w:val="28"/>
          <w:szCs w:val="28"/>
        </w:rPr>
        <w:t xml:space="preserve">. </w:t>
      </w:r>
      <w:r w:rsidR="00D811B0">
        <w:rPr>
          <w:rFonts w:ascii="Times New Roman" w:hAnsi="Times New Roman"/>
          <w:sz w:val="28"/>
          <w:szCs w:val="28"/>
        </w:rPr>
        <w:t xml:space="preserve">The Fourteenth Amendment places a bar against </w:t>
      </w:r>
      <w:proofErr w:type="gramStart"/>
      <w:r w:rsidR="00D811B0">
        <w:rPr>
          <w:rFonts w:ascii="Times New Roman" w:hAnsi="Times New Roman"/>
          <w:sz w:val="28"/>
          <w:szCs w:val="28"/>
        </w:rPr>
        <w:t xml:space="preserve">defendants </w:t>
      </w:r>
      <w:r w:rsidR="004A2433">
        <w:rPr>
          <w:rFonts w:ascii="Times New Roman" w:hAnsi="Times New Roman"/>
          <w:sz w:val="28"/>
          <w:szCs w:val="28"/>
        </w:rPr>
        <w:t xml:space="preserve"> </w:t>
      </w:r>
      <w:r w:rsidR="00D811B0" w:rsidRPr="004A2433">
        <w:rPr>
          <w:rFonts w:ascii="Times New Roman" w:hAnsi="Times New Roman"/>
          <w:sz w:val="28"/>
          <w:szCs w:val="28"/>
          <w:u w:val="single"/>
        </w:rPr>
        <w:t>not</w:t>
      </w:r>
      <w:proofErr w:type="gramEnd"/>
      <w:r w:rsidR="00D811B0">
        <w:rPr>
          <w:rFonts w:ascii="Times New Roman" w:hAnsi="Times New Roman"/>
          <w:sz w:val="28"/>
          <w:szCs w:val="28"/>
        </w:rPr>
        <w:t xml:space="preserve"> to make or enforce any laws which shall abridge Plaintiff’s privileges and immunities, nor deny Plaintiff equal protection of the laws. </w:t>
      </w:r>
    </w:p>
    <w:p w:rsidR="007152E2" w:rsidRDefault="00BA00C1" w:rsidP="005E2DDB">
      <w:pPr>
        <w:ind w:firstLine="720"/>
        <w:rPr>
          <w:rFonts w:ascii="Times New Roman" w:hAnsi="Times New Roman"/>
          <w:sz w:val="28"/>
          <w:szCs w:val="28"/>
        </w:rPr>
      </w:pPr>
      <w:r w:rsidRPr="00143148">
        <w:rPr>
          <w:rFonts w:ascii="Times New Roman" w:hAnsi="Times New Roman"/>
          <w:sz w:val="28"/>
          <w:szCs w:val="28"/>
          <w:u w:val="single"/>
        </w:rPr>
        <w:t xml:space="preserve">Curiously, Counsel </w:t>
      </w:r>
      <w:r w:rsidR="00877F3B" w:rsidRPr="00143148">
        <w:rPr>
          <w:rFonts w:ascii="Times New Roman" w:hAnsi="Times New Roman"/>
          <w:sz w:val="28"/>
          <w:szCs w:val="28"/>
          <w:u w:val="single"/>
        </w:rPr>
        <w:t>neither</w:t>
      </w:r>
      <w:r w:rsidRPr="00143148">
        <w:rPr>
          <w:rFonts w:ascii="Times New Roman" w:hAnsi="Times New Roman"/>
          <w:sz w:val="28"/>
          <w:szCs w:val="28"/>
          <w:u w:val="single"/>
        </w:rPr>
        <w:t xml:space="preserve"> argue</w:t>
      </w:r>
      <w:r w:rsidR="00877F3B" w:rsidRPr="00143148">
        <w:rPr>
          <w:rFonts w:ascii="Times New Roman" w:hAnsi="Times New Roman"/>
          <w:sz w:val="28"/>
          <w:szCs w:val="28"/>
          <w:u w:val="single"/>
        </w:rPr>
        <w:t>s</w:t>
      </w:r>
      <w:r w:rsidRPr="00143148">
        <w:rPr>
          <w:rFonts w:ascii="Times New Roman" w:hAnsi="Times New Roman"/>
          <w:sz w:val="28"/>
          <w:szCs w:val="28"/>
          <w:u w:val="single"/>
        </w:rPr>
        <w:t>, n</w:t>
      </w:r>
      <w:r w:rsidR="00877F3B" w:rsidRPr="00143148">
        <w:rPr>
          <w:rFonts w:ascii="Times New Roman" w:hAnsi="Times New Roman"/>
          <w:sz w:val="28"/>
          <w:szCs w:val="28"/>
          <w:u w:val="single"/>
        </w:rPr>
        <w:t>o</w:t>
      </w:r>
      <w:r w:rsidRPr="00143148">
        <w:rPr>
          <w:rFonts w:ascii="Times New Roman" w:hAnsi="Times New Roman"/>
          <w:sz w:val="28"/>
          <w:szCs w:val="28"/>
          <w:u w:val="single"/>
        </w:rPr>
        <w:t xml:space="preserve">r controverts Plaintiff’s </w:t>
      </w:r>
      <w:r w:rsidR="00877F3B" w:rsidRPr="00143148">
        <w:rPr>
          <w:rFonts w:ascii="Times New Roman" w:hAnsi="Times New Roman"/>
          <w:sz w:val="28"/>
          <w:szCs w:val="28"/>
          <w:u w:val="single"/>
        </w:rPr>
        <w:t>allegations of legislative deprivation of his</w:t>
      </w:r>
      <w:r w:rsidR="00143148">
        <w:rPr>
          <w:rFonts w:ascii="Times New Roman" w:hAnsi="Times New Roman"/>
          <w:sz w:val="28"/>
          <w:szCs w:val="28"/>
          <w:u w:val="single"/>
        </w:rPr>
        <w:t xml:space="preserve"> property,</w:t>
      </w:r>
      <w:r w:rsidR="00877F3B" w:rsidRPr="00143148">
        <w:rPr>
          <w:rFonts w:ascii="Times New Roman" w:hAnsi="Times New Roman"/>
          <w:sz w:val="28"/>
          <w:szCs w:val="28"/>
          <w:u w:val="single"/>
        </w:rPr>
        <w:t xml:space="preserve"> liberty</w:t>
      </w:r>
      <w:r w:rsidR="00143148">
        <w:rPr>
          <w:rFonts w:ascii="Times New Roman" w:hAnsi="Times New Roman"/>
          <w:sz w:val="28"/>
          <w:szCs w:val="28"/>
          <w:u w:val="single"/>
        </w:rPr>
        <w:t>,</w:t>
      </w:r>
      <w:r w:rsidR="00877F3B" w:rsidRPr="00143148">
        <w:rPr>
          <w:rFonts w:ascii="Times New Roman" w:hAnsi="Times New Roman"/>
          <w:sz w:val="28"/>
          <w:szCs w:val="28"/>
          <w:u w:val="single"/>
        </w:rPr>
        <w:t xml:space="preserve"> </w:t>
      </w:r>
      <w:r w:rsidR="00143148">
        <w:rPr>
          <w:rFonts w:ascii="Times New Roman" w:hAnsi="Times New Roman"/>
          <w:sz w:val="28"/>
          <w:szCs w:val="28"/>
          <w:u w:val="single"/>
        </w:rPr>
        <w:t xml:space="preserve">and liberty </w:t>
      </w:r>
      <w:r w:rsidR="00877F3B" w:rsidRPr="00143148">
        <w:rPr>
          <w:rFonts w:ascii="Times New Roman" w:hAnsi="Times New Roman"/>
          <w:sz w:val="28"/>
          <w:szCs w:val="28"/>
          <w:u w:val="single"/>
        </w:rPr>
        <w:t>interests in his property</w:t>
      </w:r>
      <w:r w:rsidR="00C17534">
        <w:rPr>
          <w:rFonts w:ascii="Times New Roman" w:hAnsi="Times New Roman"/>
          <w:sz w:val="28"/>
          <w:szCs w:val="28"/>
        </w:rPr>
        <w:t>.</w:t>
      </w:r>
    </w:p>
    <w:p w:rsidR="00AE21E3" w:rsidRDefault="00C17534" w:rsidP="0047322D">
      <w:pPr>
        <w:rPr>
          <w:rFonts w:ascii="Times New Roman" w:hAnsi="Times New Roman"/>
          <w:sz w:val="28"/>
          <w:szCs w:val="28"/>
        </w:rPr>
      </w:pPr>
      <w:r>
        <w:rPr>
          <w:rFonts w:ascii="Times New Roman" w:hAnsi="Times New Roman"/>
          <w:sz w:val="28"/>
          <w:szCs w:val="28"/>
        </w:rPr>
        <w:tab/>
        <w:t xml:space="preserve">Counsel for defendants submits </w:t>
      </w:r>
      <w:r w:rsidR="00483D12">
        <w:rPr>
          <w:rFonts w:ascii="Times New Roman" w:hAnsi="Times New Roman"/>
          <w:sz w:val="28"/>
          <w:szCs w:val="28"/>
        </w:rPr>
        <w:t xml:space="preserve">his </w:t>
      </w:r>
      <w:r w:rsidR="00483D12" w:rsidRPr="004A2433">
        <w:rPr>
          <w:rFonts w:ascii="Times New Roman" w:hAnsi="Times New Roman"/>
          <w:sz w:val="28"/>
          <w:szCs w:val="28"/>
          <w:u w:val="single"/>
        </w:rPr>
        <w:t>Exhibit-A</w:t>
      </w:r>
      <w:r w:rsidR="00483D12" w:rsidRPr="004A2433">
        <w:rPr>
          <w:rFonts w:ascii="Times New Roman" w:hAnsi="Times New Roman"/>
          <w:sz w:val="28"/>
          <w:szCs w:val="28"/>
        </w:rPr>
        <w:t>,</w:t>
      </w:r>
      <w:r w:rsidRPr="004A2433">
        <w:rPr>
          <w:rFonts w:ascii="Times New Roman" w:hAnsi="Times New Roman"/>
          <w:sz w:val="28"/>
          <w:szCs w:val="28"/>
        </w:rPr>
        <w:t xml:space="preserve"> </w:t>
      </w:r>
      <w:r w:rsidR="00EC569B">
        <w:rPr>
          <w:rFonts w:ascii="Times New Roman" w:hAnsi="Times New Roman"/>
          <w:sz w:val="28"/>
          <w:szCs w:val="28"/>
        </w:rPr>
        <w:t xml:space="preserve">which is in fact </w:t>
      </w:r>
      <w:r w:rsidR="00EC569B" w:rsidRPr="00EC569B">
        <w:rPr>
          <w:rFonts w:ascii="Times New Roman" w:hAnsi="Times New Roman"/>
          <w:i/>
          <w:sz w:val="28"/>
          <w:szCs w:val="28"/>
        </w:rPr>
        <w:t>prima facie</w:t>
      </w:r>
      <w:r w:rsidR="00EC569B">
        <w:rPr>
          <w:rFonts w:ascii="Times New Roman" w:hAnsi="Times New Roman"/>
          <w:sz w:val="28"/>
          <w:szCs w:val="28"/>
        </w:rPr>
        <w:t xml:space="preserve"> </w:t>
      </w:r>
      <w:r>
        <w:rPr>
          <w:rFonts w:ascii="Times New Roman" w:hAnsi="Times New Roman"/>
          <w:sz w:val="28"/>
          <w:szCs w:val="28"/>
        </w:rPr>
        <w:t>evidenc</w:t>
      </w:r>
      <w:r w:rsidR="00EC569B">
        <w:rPr>
          <w:rFonts w:ascii="Times New Roman" w:hAnsi="Times New Roman"/>
          <w:sz w:val="28"/>
          <w:szCs w:val="28"/>
        </w:rPr>
        <w:t>e of</w:t>
      </w:r>
      <w:r>
        <w:rPr>
          <w:rFonts w:ascii="Times New Roman" w:hAnsi="Times New Roman"/>
          <w:sz w:val="28"/>
          <w:szCs w:val="28"/>
        </w:rPr>
        <w:t xml:space="preserve"> Plaintiff’s deprivation o</w:t>
      </w:r>
      <w:r w:rsidR="00EC569B">
        <w:rPr>
          <w:rFonts w:ascii="Times New Roman" w:hAnsi="Times New Roman"/>
          <w:sz w:val="28"/>
          <w:szCs w:val="28"/>
        </w:rPr>
        <w:t>f his</w:t>
      </w:r>
      <w:r>
        <w:rPr>
          <w:rFonts w:ascii="Times New Roman" w:hAnsi="Times New Roman"/>
          <w:sz w:val="28"/>
          <w:szCs w:val="28"/>
        </w:rPr>
        <w:t xml:space="preserve"> </w:t>
      </w:r>
      <w:r w:rsidR="00EC569B">
        <w:rPr>
          <w:rFonts w:ascii="Times New Roman" w:hAnsi="Times New Roman"/>
          <w:sz w:val="28"/>
          <w:szCs w:val="28"/>
        </w:rPr>
        <w:t xml:space="preserve">property, </w:t>
      </w:r>
      <w:r>
        <w:rPr>
          <w:rFonts w:ascii="Times New Roman" w:hAnsi="Times New Roman"/>
          <w:sz w:val="28"/>
          <w:szCs w:val="28"/>
        </w:rPr>
        <w:t xml:space="preserve">privileges, </w:t>
      </w:r>
      <w:r w:rsidR="00EC569B">
        <w:rPr>
          <w:rFonts w:ascii="Times New Roman" w:hAnsi="Times New Roman"/>
          <w:sz w:val="28"/>
          <w:szCs w:val="28"/>
        </w:rPr>
        <w:t xml:space="preserve">and liberty interests in his property, </w:t>
      </w:r>
      <w:r>
        <w:rPr>
          <w:rFonts w:ascii="Times New Roman" w:hAnsi="Times New Roman"/>
          <w:sz w:val="28"/>
          <w:szCs w:val="28"/>
        </w:rPr>
        <w:t xml:space="preserve">but </w:t>
      </w:r>
      <w:r w:rsidR="00EC569B">
        <w:rPr>
          <w:rFonts w:ascii="Times New Roman" w:hAnsi="Times New Roman"/>
          <w:sz w:val="28"/>
          <w:szCs w:val="28"/>
        </w:rPr>
        <w:t xml:space="preserve">he </w:t>
      </w:r>
      <w:r>
        <w:rPr>
          <w:rFonts w:ascii="Times New Roman" w:hAnsi="Times New Roman"/>
          <w:sz w:val="28"/>
          <w:szCs w:val="28"/>
        </w:rPr>
        <w:t xml:space="preserve">does not advise this Court that those papers were procured by unconstitutional means, namely by violation of Due Process of law enshrined in the Fourteenth Amendment, or by the use of deceptive practices of procedural process which produce an unconstitutional result as to Plaintiff’s injury, or that Plaintiff’s unconstitutional deprivation was procured by the use of legislative </w:t>
      </w:r>
      <w:r>
        <w:rPr>
          <w:rFonts w:ascii="Times New Roman" w:hAnsi="Times New Roman"/>
          <w:sz w:val="28"/>
          <w:szCs w:val="28"/>
        </w:rPr>
        <w:lastRenderedPageBreak/>
        <w:t xml:space="preserve">enactments operating unconstitutional results, </w:t>
      </w:r>
      <w:r w:rsidR="00EC569B">
        <w:rPr>
          <w:rFonts w:ascii="Times New Roman" w:hAnsi="Times New Roman"/>
          <w:sz w:val="28"/>
          <w:szCs w:val="28"/>
        </w:rPr>
        <w:t>and the</w:t>
      </w:r>
      <w:r>
        <w:rPr>
          <w:rFonts w:ascii="Times New Roman" w:hAnsi="Times New Roman"/>
          <w:sz w:val="28"/>
          <w:szCs w:val="28"/>
        </w:rPr>
        <w:t xml:space="preserve"> Plaintiff’s outrageous deprivation of his property and liberty interests in his property</w:t>
      </w:r>
      <w:r w:rsidR="00AE21E3">
        <w:rPr>
          <w:rFonts w:ascii="Times New Roman" w:hAnsi="Times New Roman"/>
          <w:sz w:val="28"/>
          <w:szCs w:val="28"/>
        </w:rPr>
        <w:t xml:space="preserve"> by defendants</w:t>
      </w:r>
      <w:r>
        <w:rPr>
          <w:rFonts w:ascii="Times New Roman" w:hAnsi="Times New Roman"/>
          <w:sz w:val="28"/>
          <w:szCs w:val="28"/>
        </w:rPr>
        <w:t>.</w:t>
      </w:r>
    </w:p>
    <w:p w:rsidR="00AE21E3" w:rsidRDefault="00AE21E3" w:rsidP="0047322D">
      <w:pPr>
        <w:rPr>
          <w:rFonts w:ascii="Times New Roman" w:hAnsi="Times New Roman"/>
          <w:sz w:val="28"/>
          <w:szCs w:val="28"/>
        </w:rPr>
      </w:pPr>
      <w:r>
        <w:rPr>
          <w:rFonts w:ascii="Times New Roman" w:hAnsi="Times New Roman"/>
          <w:sz w:val="28"/>
          <w:szCs w:val="28"/>
        </w:rPr>
        <w:tab/>
        <w:t>Defendants OMB and its senior members falsely represent to NPDB and this Court that Plaintiff’s medical practice may pose a danger to the public—and defendants are there to protect the public—or so their argument goes.</w:t>
      </w:r>
    </w:p>
    <w:p w:rsidR="006C1DAB" w:rsidRDefault="00AE21E3" w:rsidP="0047322D">
      <w:pPr>
        <w:rPr>
          <w:rFonts w:ascii="Times New Roman" w:hAnsi="Times New Roman"/>
          <w:sz w:val="28"/>
          <w:szCs w:val="28"/>
        </w:rPr>
      </w:pPr>
      <w:r>
        <w:rPr>
          <w:rFonts w:ascii="Times New Roman" w:hAnsi="Times New Roman"/>
          <w:sz w:val="28"/>
          <w:szCs w:val="28"/>
        </w:rPr>
        <w:tab/>
        <w:t xml:space="preserve">Defendants OMB and its senior members have not shown to this Court </w:t>
      </w:r>
      <w:r w:rsidR="002E0EAB">
        <w:rPr>
          <w:rFonts w:ascii="Times New Roman" w:hAnsi="Times New Roman"/>
          <w:sz w:val="28"/>
          <w:szCs w:val="28"/>
        </w:rPr>
        <w:t xml:space="preserve">any </w:t>
      </w:r>
      <w:r>
        <w:rPr>
          <w:rFonts w:ascii="Times New Roman" w:hAnsi="Times New Roman"/>
          <w:sz w:val="28"/>
          <w:szCs w:val="28"/>
        </w:rPr>
        <w:t xml:space="preserve">actual breaches of public safety by Plaintiff in order to justify their actions of deprivation of Plaintiff’s medical privileges as a last resort. There must be more than </w:t>
      </w:r>
      <w:r w:rsidRPr="00AC2B46">
        <w:rPr>
          <w:rFonts w:ascii="Times New Roman" w:hAnsi="Times New Roman"/>
          <w:sz w:val="28"/>
          <w:szCs w:val="28"/>
          <w:u w:val="single"/>
        </w:rPr>
        <w:t>mere</w:t>
      </w:r>
      <w:r>
        <w:rPr>
          <w:rFonts w:ascii="Times New Roman" w:hAnsi="Times New Roman"/>
          <w:sz w:val="28"/>
          <w:szCs w:val="28"/>
        </w:rPr>
        <w:t xml:space="preserve"> potential for a breach of public safety to justify deprivation of Plaintiff’s liberty interest in property and his privileges accrued in his license and medical practice—which is property—protected by the Fourteenth Amendment and Fourth Amendment of the Constitution of the United States.</w:t>
      </w:r>
    </w:p>
    <w:p w:rsidR="00DF3918" w:rsidRDefault="00DF3918" w:rsidP="0047322D">
      <w:pPr>
        <w:rPr>
          <w:rFonts w:ascii="Times New Roman" w:hAnsi="Times New Roman"/>
          <w:sz w:val="28"/>
          <w:szCs w:val="28"/>
        </w:rPr>
      </w:pPr>
      <w:r>
        <w:rPr>
          <w:rFonts w:ascii="Times New Roman" w:hAnsi="Times New Roman"/>
          <w:sz w:val="28"/>
          <w:szCs w:val="28"/>
        </w:rPr>
        <w:tab/>
        <w:t xml:space="preserve">Defendants OMB and its senior members, including their Counsel, have not demonstrated to this Court a </w:t>
      </w:r>
      <w:r w:rsidRPr="002E0EAB">
        <w:rPr>
          <w:rFonts w:ascii="Times New Roman" w:hAnsi="Times New Roman"/>
          <w:sz w:val="28"/>
          <w:szCs w:val="28"/>
          <w:u w:val="single"/>
        </w:rPr>
        <w:t>pattern</w:t>
      </w:r>
      <w:r>
        <w:rPr>
          <w:rFonts w:ascii="Times New Roman" w:hAnsi="Times New Roman"/>
          <w:sz w:val="28"/>
          <w:szCs w:val="28"/>
        </w:rPr>
        <w:t xml:space="preserve"> of </w:t>
      </w:r>
      <w:r w:rsidRPr="002E0EAB">
        <w:rPr>
          <w:rFonts w:ascii="Times New Roman" w:hAnsi="Times New Roman"/>
          <w:sz w:val="28"/>
          <w:szCs w:val="28"/>
          <w:u w:val="single"/>
        </w:rPr>
        <w:t>imminent</w:t>
      </w:r>
      <w:r>
        <w:rPr>
          <w:rFonts w:ascii="Times New Roman" w:hAnsi="Times New Roman"/>
          <w:sz w:val="28"/>
          <w:szCs w:val="28"/>
        </w:rPr>
        <w:t xml:space="preserve"> harm to be visited upon the public by Plaintiff’s medical conduct or practice to justify a </w:t>
      </w:r>
      <w:r w:rsidRPr="00DF3918">
        <w:rPr>
          <w:rFonts w:ascii="Times New Roman" w:hAnsi="Times New Roman"/>
          <w:sz w:val="28"/>
          <w:szCs w:val="28"/>
          <w:u w:val="single"/>
        </w:rPr>
        <w:t>last</w:t>
      </w:r>
      <w:r>
        <w:rPr>
          <w:rFonts w:ascii="Times New Roman" w:hAnsi="Times New Roman"/>
          <w:sz w:val="28"/>
          <w:szCs w:val="28"/>
        </w:rPr>
        <w:t xml:space="preserve"> </w:t>
      </w:r>
      <w:r w:rsidRPr="00DF3918">
        <w:rPr>
          <w:rFonts w:ascii="Times New Roman" w:hAnsi="Times New Roman"/>
          <w:sz w:val="28"/>
          <w:szCs w:val="28"/>
          <w:u w:val="single"/>
        </w:rPr>
        <w:t>resort</w:t>
      </w:r>
      <w:r>
        <w:rPr>
          <w:rFonts w:ascii="Times New Roman" w:hAnsi="Times New Roman"/>
          <w:sz w:val="28"/>
          <w:szCs w:val="28"/>
        </w:rPr>
        <w:t xml:space="preserve"> action of deprivation of Plaintiff’s medical privileges accrued in his license and medical practice over 25 years protected by Fourteenth Amendment’s Due Process clause, neither </w:t>
      </w:r>
      <w:r w:rsidR="002E0EAB">
        <w:rPr>
          <w:rFonts w:ascii="Times New Roman" w:hAnsi="Times New Roman"/>
          <w:sz w:val="28"/>
          <w:szCs w:val="28"/>
        </w:rPr>
        <w:t xml:space="preserve">did </w:t>
      </w:r>
      <w:r>
        <w:rPr>
          <w:rFonts w:ascii="Times New Roman" w:hAnsi="Times New Roman"/>
          <w:sz w:val="28"/>
          <w:szCs w:val="28"/>
        </w:rPr>
        <w:t>they certif</w:t>
      </w:r>
      <w:r w:rsidR="002E0EAB">
        <w:rPr>
          <w:rFonts w:ascii="Times New Roman" w:hAnsi="Times New Roman"/>
          <w:sz w:val="28"/>
          <w:szCs w:val="28"/>
        </w:rPr>
        <w:t xml:space="preserve">y </w:t>
      </w:r>
      <w:r>
        <w:rPr>
          <w:rFonts w:ascii="Times New Roman" w:hAnsi="Times New Roman"/>
          <w:sz w:val="28"/>
          <w:szCs w:val="28"/>
        </w:rPr>
        <w:t>the existence of the</w:t>
      </w:r>
      <w:r w:rsidR="002E0EAB">
        <w:rPr>
          <w:rFonts w:ascii="Times New Roman" w:hAnsi="Times New Roman"/>
          <w:sz w:val="28"/>
          <w:szCs w:val="28"/>
        </w:rPr>
        <w:t xml:space="preserve"> foregoing</w:t>
      </w:r>
      <w:r>
        <w:rPr>
          <w:rFonts w:ascii="Times New Roman" w:hAnsi="Times New Roman"/>
          <w:sz w:val="28"/>
          <w:szCs w:val="28"/>
        </w:rPr>
        <w:t xml:space="preserve"> to this Court.</w:t>
      </w:r>
    </w:p>
    <w:p w:rsidR="006C1DAB" w:rsidRDefault="006C1DAB" w:rsidP="004851C8">
      <w:pPr>
        <w:spacing w:line="320" w:lineRule="exact"/>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p>
    <w:p w:rsidR="006C1DAB" w:rsidRDefault="006C1DAB" w:rsidP="006C1DAB">
      <w:pPr>
        <w:ind w:left="1440" w:firstLine="720"/>
        <w:rPr>
          <w:rFonts w:ascii="Times New Roman" w:hAnsi="Times New Roman"/>
          <w:b/>
          <w:sz w:val="28"/>
          <w:szCs w:val="28"/>
        </w:rPr>
      </w:pPr>
      <w:r w:rsidRPr="009073F8">
        <w:rPr>
          <w:rFonts w:ascii="Times New Roman" w:hAnsi="Times New Roman"/>
          <w:b/>
          <w:sz w:val="28"/>
          <w:szCs w:val="28"/>
        </w:rPr>
        <w:t>II.   STANDARD OF REVIEW</w:t>
      </w:r>
    </w:p>
    <w:p w:rsidR="00562869" w:rsidRDefault="006C1DAB" w:rsidP="004851C8">
      <w:pPr>
        <w:spacing w:line="320" w:lineRule="exact"/>
        <w:ind w:firstLine="720"/>
        <w:rPr>
          <w:rFonts w:ascii="Times New Roman" w:hAnsi="Times New Roman"/>
          <w:b/>
          <w:sz w:val="28"/>
          <w:szCs w:val="28"/>
        </w:rPr>
      </w:pPr>
      <w:r>
        <w:rPr>
          <w:rFonts w:ascii="Times New Roman" w:hAnsi="Times New Roman"/>
          <w:b/>
          <w:sz w:val="28"/>
          <w:szCs w:val="28"/>
        </w:rPr>
        <w:t xml:space="preserve">     </w:t>
      </w:r>
    </w:p>
    <w:p w:rsidR="006C1DAB" w:rsidRDefault="00562869" w:rsidP="00562869">
      <w:pPr>
        <w:ind w:firstLine="720"/>
        <w:rPr>
          <w:rFonts w:ascii="Times New Roman" w:hAnsi="Times New Roman"/>
          <w:b/>
          <w:sz w:val="28"/>
          <w:szCs w:val="28"/>
        </w:rPr>
      </w:pPr>
      <w:r>
        <w:rPr>
          <w:rFonts w:ascii="Times New Roman" w:hAnsi="Times New Roman"/>
          <w:b/>
          <w:sz w:val="28"/>
          <w:szCs w:val="28"/>
        </w:rPr>
        <w:t xml:space="preserve">A.   </w:t>
      </w:r>
      <w:r w:rsidR="006C1DAB">
        <w:rPr>
          <w:rFonts w:ascii="Times New Roman" w:hAnsi="Times New Roman"/>
          <w:b/>
          <w:sz w:val="28"/>
          <w:szCs w:val="28"/>
        </w:rPr>
        <w:t xml:space="preserve">Plaintiff’s </w:t>
      </w:r>
      <w:r w:rsidR="001233CA">
        <w:rPr>
          <w:rFonts w:ascii="Times New Roman" w:hAnsi="Times New Roman"/>
          <w:b/>
          <w:sz w:val="28"/>
          <w:szCs w:val="28"/>
        </w:rPr>
        <w:t xml:space="preserve">Response in </w:t>
      </w:r>
      <w:r w:rsidR="006C1DAB">
        <w:rPr>
          <w:rFonts w:ascii="Times New Roman" w:hAnsi="Times New Roman"/>
          <w:b/>
          <w:sz w:val="28"/>
          <w:szCs w:val="28"/>
        </w:rPr>
        <w:t>Opposition to Defendants’ Motion to Dismiss</w:t>
      </w:r>
      <w:r w:rsidR="006C1DAB">
        <w:rPr>
          <w:rFonts w:ascii="Times New Roman" w:hAnsi="Times New Roman"/>
          <w:b/>
          <w:sz w:val="28"/>
          <w:szCs w:val="28"/>
        </w:rPr>
        <w:tab/>
      </w:r>
    </w:p>
    <w:p w:rsidR="00D81ABB" w:rsidRDefault="00D81ABB" w:rsidP="00273143">
      <w:pPr>
        <w:spacing w:before="100" w:after="100"/>
        <w:ind w:firstLine="720"/>
        <w:rPr>
          <w:rFonts w:ascii="Times New Roman" w:hAnsi="Times New Roman"/>
          <w:b/>
          <w:sz w:val="28"/>
          <w:szCs w:val="28"/>
        </w:rPr>
      </w:pPr>
      <w:r>
        <w:rPr>
          <w:rFonts w:ascii="Times New Roman" w:hAnsi="Times New Roman"/>
          <w:b/>
          <w:sz w:val="28"/>
          <w:szCs w:val="28"/>
        </w:rPr>
        <w:t xml:space="preserve">1.   Treatment of Plaintiff’s </w:t>
      </w:r>
      <w:r w:rsidRPr="00A23FAE">
        <w:rPr>
          <w:rFonts w:ascii="Times New Roman" w:hAnsi="Times New Roman"/>
          <w:b/>
          <w:i/>
          <w:sz w:val="28"/>
          <w:szCs w:val="28"/>
        </w:rPr>
        <w:t>Pro Se</w:t>
      </w:r>
      <w:r>
        <w:rPr>
          <w:rFonts w:ascii="Times New Roman" w:hAnsi="Times New Roman"/>
          <w:b/>
          <w:sz w:val="28"/>
          <w:szCs w:val="28"/>
        </w:rPr>
        <w:t xml:space="preserve"> Pleadings</w:t>
      </w:r>
    </w:p>
    <w:p w:rsidR="0073378D" w:rsidRDefault="00950543" w:rsidP="00562869">
      <w:pPr>
        <w:ind w:firstLine="720"/>
        <w:rPr>
          <w:rFonts w:ascii="Times New Roman" w:hAnsi="Times New Roman"/>
          <w:sz w:val="28"/>
          <w:szCs w:val="28"/>
        </w:rPr>
      </w:pPr>
      <w:r>
        <w:rPr>
          <w:rFonts w:ascii="Times New Roman" w:hAnsi="Times New Roman"/>
          <w:sz w:val="28"/>
          <w:szCs w:val="28"/>
        </w:rPr>
        <w:t xml:space="preserve">Plaintiff respectfully asks this Court to take </w:t>
      </w:r>
      <w:r w:rsidRPr="00950543">
        <w:rPr>
          <w:rFonts w:ascii="Times New Roman" w:hAnsi="Times New Roman"/>
          <w:b/>
          <w:sz w:val="28"/>
          <w:szCs w:val="28"/>
        </w:rPr>
        <w:t>judicial notice</w:t>
      </w:r>
      <w:r>
        <w:rPr>
          <w:rFonts w:ascii="Times New Roman" w:hAnsi="Times New Roman"/>
          <w:sz w:val="28"/>
          <w:szCs w:val="28"/>
        </w:rPr>
        <w:t xml:space="preserve"> of the following:</w:t>
      </w:r>
    </w:p>
    <w:p w:rsidR="00950543" w:rsidRDefault="0073378D" w:rsidP="00562869">
      <w:pPr>
        <w:ind w:firstLine="720"/>
        <w:rPr>
          <w:rFonts w:ascii="Times New Roman" w:hAnsi="Times New Roman"/>
          <w:sz w:val="28"/>
          <w:szCs w:val="28"/>
        </w:rPr>
      </w:pPr>
      <w:r>
        <w:rPr>
          <w:rFonts w:ascii="Times New Roman" w:hAnsi="Times New Roman"/>
          <w:sz w:val="28"/>
          <w:szCs w:val="28"/>
        </w:rPr>
        <w:t xml:space="preserve">In reviewing a </w:t>
      </w:r>
      <w:r>
        <w:rPr>
          <w:rFonts w:ascii="Times New Roman" w:hAnsi="Times New Roman"/>
          <w:i/>
          <w:sz w:val="28"/>
          <w:szCs w:val="28"/>
        </w:rPr>
        <w:t xml:space="preserve">Pro </w:t>
      </w:r>
      <w:proofErr w:type="spellStart"/>
      <w:r>
        <w:rPr>
          <w:rFonts w:ascii="Times New Roman" w:hAnsi="Times New Roman"/>
          <w:i/>
          <w:sz w:val="28"/>
          <w:szCs w:val="28"/>
        </w:rPr>
        <w:t>Se</w:t>
      </w:r>
      <w:r>
        <w:rPr>
          <w:rFonts w:ascii="Times New Roman" w:hAnsi="Times New Roman"/>
          <w:sz w:val="28"/>
          <w:szCs w:val="28"/>
        </w:rPr>
        <w:t>’s</w:t>
      </w:r>
      <w:proofErr w:type="spellEnd"/>
      <w:r>
        <w:rPr>
          <w:rFonts w:ascii="Times New Roman" w:hAnsi="Times New Roman"/>
          <w:sz w:val="28"/>
          <w:szCs w:val="28"/>
        </w:rPr>
        <w:t xml:space="preserve"> complaint for dismissal, court</w:t>
      </w:r>
      <w:r w:rsidR="00842DCA">
        <w:rPr>
          <w:rFonts w:ascii="Times New Roman" w:hAnsi="Times New Roman"/>
          <w:sz w:val="28"/>
          <w:szCs w:val="28"/>
        </w:rPr>
        <w:t>s</w:t>
      </w:r>
      <w:r>
        <w:rPr>
          <w:rFonts w:ascii="Times New Roman" w:hAnsi="Times New Roman"/>
          <w:sz w:val="28"/>
          <w:szCs w:val="28"/>
        </w:rPr>
        <w:t xml:space="preserve"> must read complaint less stringently than it would an attorney’s. </w:t>
      </w:r>
      <w:proofErr w:type="gramStart"/>
      <w:r>
        <w:rPr>
          <w:rFonts w:ascii="Times New Roman" w:hAnsi="Times New Roman"/>
          <w:sz w:val="28"/>
          <w:szCs w:val="28"/>
          <w:u w:val="single"/>
        </w:rPr>
        <w:t>Hughes v. Rowe</w:t>
      </w:r>
      <w:r>
        <w:rPr>
          <w:rFonts w:ascii="Times New Roman" w:hAnsi="Times New Roman"/>
          <w:sz w:val="28"/>
          <w:szCs w:val="28"/>
        </w:rPr>
        <w:t>, 449 US 5, 9-10 (1980) (</w:t>
      </w:r>
      <w:r>
        <w:rPr>
          <w:rFonts w:ascii="Times New Roman" w:hAnsi="Times New Roman"/>
          <w:i/>
          <w:sz w:val="28"/>
          <w:szCs w:val="28"/>
        </w:rPr>
        <w:t xml:space="preserve">per </w:t>
      </w:r>
      <w:proofErr w:type="spellStart"/>
      <w:r>
        <w:rPr>
          <w:rFonts w:ascii="Times New Roman" w:hAnsi="Times New Roman"/>
          <w:i/>
          <w:sz w:val="28"/>
          <w:szCs w:val="28"/>
        </w:rPr>
        <w:t>curiam</w:t>
      </w:r>
      <w:proofErr w:type="spellEnd"/>
      <w:r>
        <w:rPr>
          <w:rFonts w:ascii="Times New Roman" w:hAnsi="Times New Roman"/>
          <w:sz w:val="28"/>
          <w:szCs w:val="28"/>
        </w:rPr>
        <w:t xml:space="preserve">); </w:t>
      </w:r>
      <w:r>
        <w:rPr>
          <w:rFonts w:ascii="Times New Roman" w:hAnsi="Times New Roman"/>
          <w:sz w:val="28"/>
          <w:szCs w:val="28"/>
          <w:u w:val="single"/>
        </w:rPr>
        <w:t xml:space="preserve">Haines v. </w:t>
      </w:r>
      <w:proofErr w:type="spellStart"/>
      <w:r>
        <w:rPr>
          <w:rFonts w:ascii="Times New Roman" w:hAnsi="Times New Roman"/>
          <w:sz w:val="28"/>
          <w:szCs w:val="28"/>
          <w:u w:val="single"/>
        </w:rPr>
        <w:t>Kerner</w:t>
      </w:r>
      <w:proofErr w:type="spellEnd"/>
      <w:r>
        <w:rPr>
          <w:rFonts w:ascii="Times New Roman" w:hAnsi="Times New Roman"/>
          <w:sz w:val="28"/>
          <w:szCs w:val="28"/>
        </w:rPr>
        <w:t>, 404 US 519, 520-521(1972) (</w:t>
      </w:r>
      <w:r>
        <w:rPr>
          <w:rFonts w:ascii="Times New Roman" w:hAnsi="Times New Roman"/>
          <w:i/>
          <w:sz w:val="28"/>
          <w:szCs w:val="28"/>
        </w:rPr>
        <w:t xml:space="preserve">per </w:t>
      </w:r>
      <w:proofErr w:type="spellStart"/>
      <w:r>
        <w:rPr>
          <w:rFonts w:ascii="Times New Roman" w:hAnsi="Times New Roman"/>
          <w:i/>
          <w:sz w:val="28"/>
          <w:szCs w:val="28"/>
        </w:rPr>
        <w:t>curiam</w:t>
      </w:r>
      <w:proofErr w:type="spellEnd"/>
      <w:r>
        <w:rPr>
          <w:rFonts w:ascii="Times New Roman" w:hAnsi="Times New Roman"/>
          <w:sz w:val="28"/>
          <w:szCs w:val="28"/>
        </w:rPr>
        <w:t>).</w:t>
      </w:r>
      <w:proofErr w:type="gramEnd"/>
      <w:r w:rsidR="00950543">
        <w:rPr>
          <w:rFonts w:ascii="Times New Roman" w:hAnsi="Times New Roman"/>
          <w:sz w:val="28"/>
          <w:szCs w:val="28"/>
        </w:rPr>
        <w:t xml:space="preserve"> </w:t>
      </w:r>
    </w:p>
    <w:p w:rsidR="0084695E" w:rsidRPr="009D224E" w:rsidRDefault="00A23FAE" w:rsidP="009D224E">
      <w:pPr>
        <w:rPr>
          <w:rFonts w:ascii="Times New Roman" w:eastAsia="Calibri" w:hAnsi="Times New Roman"/>
          <w:sz w:val="28"/>
          <w:szCs w:val="28"/>
        </w:rPr>
      </w:pPr>
      <w:r w:rsidRPr="009D224E">
        <w:rPr>
          <w:rFonts w:ascii="Times New Roman" w:hAnsi="Times New Roman"/>
          <w:sz w:val="28"/>
          <w:szCs w:val="28"/>
        </w:rPr>
        <w:t xml:space="preserve">         </w:t>
      </w:r>
      <w:r w:rsidR="00EE6B36" w:rsidRPr="009D224E">
        <w:rPr>
          <w:rFonts w:ascii="Times New Roman" w:hAnsi="Times New Roman"/>
          <w:sz w:val="28"/>
          <w:szCs w:val="28"/>
        </w:rPr>
        <w:t xml:space="preserve">All U.S. </w:t>
      </w:r>
      <w:r w:rsidR="00950543" w:rsidRPr="009D224E">
        <w:rPr>
          <w:rFonts w:ascii="Times New Roman" w:hAnsi="Times New Roman"/>
          <w:sz w:val="28"/>
          <w:szCs w:val="28"/>
        </w:rPr>
        <w:t>Circuit Court</w:t>
      </w:r>
      <w:r w:rsidR="00EE6B36" w:rsidRPr="009D224E">
        <w:rPr>
          <w:rFonts w:ascii="Times New Roman" w:hAnsi="Times New Roman"/>
          <w:sz w:val="28"/>
          <w:szCs w:val="28"/>
        </w:rPr>
        <w:t>s</w:t>
      </w:r>
      <w:r w:rsidR="00950543" w:rsidRPr="009D224E">
        <w:rPr>
          <w:rFonts w:ascii="Times New Roman" w:hAnsi="Times New Roman"/>
          <w:sz w:val="28"/>
          <w:szCs w:val="28"/>
        </w:rPr>
        <w:t xml:space="preserve"> of Appeal treats </w:t>
      </w:r>
      <w:r w:rsidR="00950543" w:rsidRPr="009D224E">
        <w:rPr>
          <w:rFonts w:ascii="Times New Roman" w:hAnsi="Times New Roman"/>
          <w:i/>
          <w:sz w:val="28"/>
          <w:szCs w:val="28"/>
        </w:rPr>
        <w:t>Pro Se</w:t>
      </w:r>
      <w:r w:rsidR="00950543" w:rsidRPr="009D224E">
        <w:rPr>
          <w:rFonts w:ascii="Times New Roman" w:hAnsi="Times New Roman"/>
          <w:sz w:val="28"/>
          <w:szCs w:val="28"/>
        </w:rPr>
        <w:t xml:space="preserve"> pleadings with leniency and less scrutiny than those of members of the bars. For example, appellate courts are </w:t>
      </w:r>
      <w:r w:rsidR="00950543" w:rsidRPr="009D224E">
        <w:rPr>
          <w:rFonts w:ascii="Times New Roman" w:hAnsi="Times New Roman"/>
          <w:sz w:val="28"/>
          <w:szCs w:val="28"/>
          <w:u w:val="single"/>
        </w:rPr>
        <w:t>under a duty</w:t>
      </w:r>
      <w:r w:rsidR="00950543" w:rsidRPr="009D224E">
        <w:rPr>
          <w:rFonts w:ascii="Times New Roman" w:hAnsi="Times New Roman"/>
          <w:sz w:val="28"/>
          <w:szCs w:val="28"/>
        </w:rPr>
        <w:t xml:space="preserve"> “to examine the complaint to determine if the allegations provide for relief on any possible theory”. </w:t>
      </w:r>
      <w:r w:rsidR="00950543" w:rsidRPr="009D224E">
        <w:rPr>
          <w:rFonts w:ascii="Times New Roman" w:hAnsi="Times New Roman"/>
          <w:sz w:val="28"/>
          <w:szCs w:val="28"/>
          <w:u w:val="single"/>
        </w:rPr>
        <w:t>Bonner v. Circuit Court of St. Louis</w:t>
      </w:r>
      <w:r w:rsidR="00950543" w:rsidRPr="009D224E">
        <w:rPr>
          <w:rFonts w:ascii="Times New Roman" w:hAnsi="Times New Roman"/>
          <w:sz w:val="28"/>
          <w:szCs w:val="28"/>
        </w:rPr>
        <w:t>, 526 F.2d 1331, 1334 (8</w:t>
      </w:r>
      <w:r w:rsidR="00950543" w:rsidRPr="009D224E">
        <w:rPr>
          <w:rFonts w:ascii="Times New Roman" w:hAnsi="Times New Roman"/>
          <w:sz w:val="28"/>
          <w:szCs w:val="28"/>
          <w:vertAlign w:val="superscript"/>
        </w:rPr>
        <w:t>th</w:t>
      </w:r>
      <w:r w:rsidR="00950543" w:rsidRPr="009D224E">
        <w:rPr>
          <w:rFonts w:ascii="Times New Roman" w:hAnsi="Times New Roman"/>
          <w:sz w:val="28"/>
          <w:szCs w:val="28"/>
        </w:rPr>
        <w:t xml:space="preserve"> Cir. 1975) [(quoting </w:t>
      </w:r>
      <w:proofErr w:type="spellStart"/>
      <w:r w:rsidR="00950543" w:rsidRPr="009D224E">
        <w:rPr>
          <w:rFonts w:ascii="Times New Roman" w:hAnsi="Times New Roman"/>
          <w:sz w:val="28"/>
          <w:szCs w:val="28"/>
          <w:u w:val="single"/>
        </w:rPr>
        <w:t>Bramlet</w:t>
      </w:r>
      <w:proofErr w:type="spellEnd"/>
      <w:r w:rsidR="00950543" w:rsidRPr="009D224E">
        <w:rPr>
          <w:rFonts w:ascii="Times New Roman" w:hAnsi="Times New Roman"/>
          <w:sz w:val="28"/>
          <w:szCs w:val="28"/>
          <w:u w:val="single"/>
        </w:rPr>
        <w:t xml:space="preserve"> v. Wilson</w:t>
      </w:r>
      <w:r w:rsidR="00950543" w:rsidRPr="009D224E">
        <w:rPr>
          <w:rFonts w:ascii="Times New Roman" w:hAnsi="Times New Roman"/>
          <w:sz w:val="28"/>
          <w:szCs w:val="28"/>
        </w:rPr>
        <w:t>, 495 F.2d 714, 716 (8</w:t>
      </w:r>
      <w:r w:rsidR="00950543" w:rsidRPr="009D224E">
        <w:rPr>
          <w:rFonts w:ascii="Times New Roman" w:hAnsi="Times New Roman"/>
          <w:sz w:val="28"/>
          <w:szCs w:val="28"/>
          <w:vertAlign w:val="superscript"/>
        </w:rPr>
        <w:t>th</w:t>
      </w:r>
      <w:r w:rsidR="00950543" w:rsidRPr="009D224E">
        <w:rPr>
          <w:rFonts w:ascii="Times New Roman" w:hAnsi="Times New Roman"/>
          <w:sz w:val="28"/>
          <w:szCs w:val="28"/>
        </w:rPr>
        <w:t xml:space="preserve"> Cir. 1974)</w:t>
      </w:r>
      <w:r w:rsidR="0084695E" w:rsidRPr="009D224E">
        <w:rPr>
          <w:rFonts w:ascii="Times New Roman" w:eastAsia="Calibri" w:hAnsi="Times New Roman"/>
          <w:color w:val="333333"/>
          <w:sz w:val="28"/>
          <w:szCs w:val="28"/>
          <w:u w:val="single"/>
          <w:shd w:val="clear" w:color="auto" w:fill="FFFFD9"/>
        </w:rPr>
        <w:t xml:space="preserve"> </w:t>
      </w:r>
      <w:hyperlink r:id="rId8" w:history="1">
        <w:r w:rsidR="0084695E" w:rsidRPr="009D224E">
          <w:rPr>
            <w:rFonts w:ascii="Times New Roman" w:eastAsia="Calibri" w:hAnsi="Times New Roman"/>
            <w:sz w:val="28"/>
            <w:szCs w:val="28"/>
            <w:u w:val="single"/>
          </w:rPr>
          <w:t xml:space="preserve">Toyota Motor Sales, U.S.A., Inc. v. </w:t>
        </w:r>
        <w:proofErr w:type="spellStart"/>
        <w:r w:rsidR="0084695E" w:rsidRPr="009D224E">
          <w:rPr>
            <w:rFonts w:ascii="Times New Roman" w:eastAsia="Calibri" w:hAnsi="Times New Roman"/>
            <w:sz w:val="28"/>
            <w:szCs w:val="28"/>
            <w:u w:val="single"/>
          </w:rPr>
          <w:t>Tabari</w:t>
        </w:r>
        <w:proofErr w:type="spellEnd"/>
      </w:hyperlink>
      <w:r w:rsidR="0084695E" w:rsidRPr="009D224E">
        <w:rPr>
          <w:rFonts w:ascii="Times New Roman" w:eastAsia="Calibri" w:hAnsi="Times New Roman"/>
          <w:sz w:val="28"/>
          <w:szCs w:val="28"/>
        </w:rPr>
        <w:t xml:space="preserve">, Appeal No. 07-55344 (9th Cir. July 8, 2010)]. </w:t>
      </w:r>
      <w:r w:rsidRPr="009D224E">
        <w:rPr>
          <w:rFonts w:ascii="Times New Roman" w:eastAsia="Calibri" w:hAnsi="Times New Roman"/>
          <w:sz w:val="28"/>
          <w:szCs w:val="28"/>
        </w:rPr>
        <w:t>Title 28, U.S</w:t>
      </w:r>
      <w:r w:rsidR="00274A5A" w:rsidRPr="009D224E">
        <w:rPr>
          <w:rFonts w:ascii="Times New Roman" w:eastAsia="Calibri" w:hAnsi="Times New Roman"/>
          <w:sz w:val="28"/>
          <w:szCs w:val="28"/>
        </w:rPr>
        <w:t>.</w:t>
      </w:r>
      <w:r w:rsidRPr="009D224E">
        <w:rPr>
          <w:rFonts w:ascii="Times New Roman" w:eastAsia="Calibri" w:hAnsi="Times New Roman"/>
          <w:sz w:val="28"/>
          <w:szCs w:val="28"/>
        </w:rPr>
        <w:t xml:space="preserve"> Code</w:t>
      </w:r>
      <w:r w:rsidR="00274A5A" w:rsidRPr="009D224E">
        <w:rPr>
          <w:rFonts w:ascii="Times New Roman" w:eastAsia="Calibri" w:hAnsi="Times New Roman"/>
          <w:sz w:val="28"/>
          <w:szCs w:val="28"/>
        </w:rPr>
        <w:t>, Section 1654 provides as follows:</w:t>
      </w:r>
    </w:p>
    <w:p w:rsidR="00274A5A" w:rsidRPr="009D224E" w:rsidRDefault="00274A5A" w:rsidP="009D224E">
      <w:pPr>
        <w:rPr>
          <w:rFonts w:ascii="Times New Roman" w:eastAsia="Calibri" w:hAnsi="Times New Roman"/>
          <w:sz w:val="28"/>
          <w:szCs w:val="28"/>
        </w:rPr>
      </w:pPr>
      <w:r w:rsidRPr="009D224E">
        <w:rPr>
          <w:rFonts w:ascii="Times New Roman" w:eastAsia="Calibri" w:hAnsi="Times New Roman"/>
          <w:sz w:val="28"/>
          <w:szCs w:val="28"/>
        </w:rPr>
        <w:tab/>
      </w:r>
      <w:r w:rsidRPr="009D224E">
        <w:rPr>
          <w:rFonts w:ascii="Times New Roman" w:eastAsia="Calibri" w:hAnsi="Times New Roman"/>
          <w:sz w:val="28"/>
          <w:szCs w:val="28"/>
        </w:rPr>
        <w:tab/>
        <w:t xml:space="preserve">“In all courts of the United States the parties mat plead </w:t>
      </w:r>
    </w:p>
    <w:p w:rsidR="00274A5A" w:rsidRPr="009D224E" w:rsidRDefault="00274A5A" w:rsidP="009D224E">
      <w:pPr>
        <w:rPr>
          <w:rFonts w:ascii="Times New Roman" w:eastAsia="Calibri" w:hAnsi="Times New Roman"/>
          <w:sz w:val="28"/>
          <w:szCs w:val="28"/>
        </w:rPr>
      </w:pPr>
      <w:r w:rsidRPr="009D224E">
        <w:rPr>
          <w:rFonts w:ascii="Times New Roman" w:eastAsia="Calibri" w:hAnsi="Times New Roman"/>
          <w:sz w:val="28"/>
          <w:szCs w:val="28"/>
        </w:rPr>
        <w:tab/>
      </w:r>
      <w:r w:rsidRPr="009D224E">
        <w:rPr>
          <w:rFonts w:ascii="Times New Roman" w:eastAsia="Calibri" w:hAnsi="Times New Roman"/>
          <w:sz w:val="28"/>
          <w:szCs w:val="28"/>
        </w:rPr>
        <w:tab/>
      </w:r>
      <w:proofErr w:type="gramStart"/>
      <w:r w:rsidRPr="009D224E">
        <w:rPr>
          <w:rFonts w:ascii="Times New Roman" w:eastAsia="Calibri" w:hAnsi="Times New Roman"/>
          <w:sz w:val="28"/>
          <w:szCs w:val="28"/>
        </w:rPr>
        <w:t>and</w:t>
      </w:r>
      <w:proofErr w:type="gramEnd"/>
      <w:r w:rsidRPr="009D224E">
        <w:rPr>
          <w:rFonts w:ascii="Times New Roman" w:eastAsia="Calibri" w:hAnsi="Times New Roman"/>
          <w:sz w:val="28"/>
          <w:szCs w:val="28"/>
        </w:rPr>
        <w:t xml:space="preserve"> conduct their own causes personally.”</w:t>
      </w:r>
    </w:p>
    <w:p w:rsidR="00274A5A" w:rsidRPr="009D224E" w:rsidRDefault="00274A5A" w:rsidP="009D224E">
      <w:pPr>
        <w:rPr>
          <w:rFonts w:ascii="Times New Roman" w:eastAsia="Calibri" w:hAnsi="Times New Roman"/>
          <w:sz w:val="28"/>
          <w:szCs w:val="28"/>
        </w:rPr>
      </w:pPr>
      <w:r w:rsidRPr="009D224E">
        <w:rPr>
          <w:rFonts w:ascii="Times New Roman" w:eastAsia="Calibri" w:hAnsi="Times New Roman"/>
          <w:sz w:val="28"/>
          <w:szCs w:val="28"/>
        </w:rPr>
        <w:tab/>
      </w:r>
      <w:r w:rsidR="00C64D0F" w:rsidRPr="009D224E">
        <w:rPr>
          <w:rFonts w:ascii="Times New Roman" w:eastAsia="Calibri" w:hAnsi="Times New Roman"/>
          <w:sz w:val="28"/>
          <w:szCs w:val="28"/>
        </w:rPr>
        <w:t xml:space="preserve">Pro se litigants are entitled to meaningful access to the courts. </w:t>
      </w:r>
      <w:proofErr w:type="gramStart"/>
      <w:r w:rsidR="00C64D0F" w:rsidRPr="009D224E">
        <w:rPr>
          <w:rFonts w:ascii="Times New Roman" w:eastAsia="Calibri" w:hAnsi="Times New Roman"/>
          <w:sz w:val="28"/>
          <w:szCs w:val="28"/>
        </w:rPr>
        <w:t xml:space="preserve">Wolff v. McDonnell, 418 US 539, 579-80 (1974); </w:t>
      </w:r>
      <w:proofErr w:type="spellStart"/>
      <w:r w:rsidR="00C64D0F" w:rsidRPr="009D224E">
        <w:rPr>
          <w:rFonts w:ascii="Times New Roman" w:eastAsia="Calibri" w:hAnsi="Times New Roman"/>
          <w:sz w:val="28"/>
          <w:szCs w:val="28"/>
        </w:rPr>
        <w:t>Farretta</w:t>
      </w:r>
      <w:proofErr w:type="spellEnd"/>
      <w:r w:rsidR="00C64D0F" w:rsidRPr="009D224E">
        <w:rPr>
          <w:rFonts w:ascii="Times New Roman" w:eastAsia="Calibri" w:hAnsi="Times New Roman"/>
          <w:sz w:val="28"/>
          <w:szCs w:val="28"/>
        </w:rPr>
        <w:t xml:space="preserve"> v. California, 422 US 806, 814-32 (1975)</w:t>
      </w:r>
      <w:r w:rsidR="00684161" w:rsidRPr="009D224E">
        <w:rPr>
          <w:rFonts w:ascii="Times New Roman" w:eastAsia="Calibri" w:hAnsi="Times New Roman"/>
          <w:sz w:val="28"/>
          <w:szCs w:val="28"/>
        </w:rPr>
        <w:t>.</w:t>
      </w:r>
      <w:proofErr w:type="gramEnd"/>
      <w:r w:rsidR="00F964FC" w:rsidRPr="009D224E">
        <w:rPr>
          <w:rFonts w:ascii="Times New Roman" w:eastAsia="Calibri" w:hAnsi="Times New Roman"/>
          <w:sz w:val="28"/>
          <w:szCs w:val="28"/>
        </w:rPr>
        <w:t xml:space="preserve"> Concerning this fundamental right of access to courts, U.S. Supreme Court stated emphatically that</w:t>
      </w:r>
      <w:r w:rsidR="00C3556D" w:rsidRPr="009D224E">
        <w:rPr>
          <w:rFonts w:ascii="Times New Roman" w:eastAsia="Calibri" w:hAnsi="Times New Roman"/>
          <w:sz w:val="28"/>
          <w:szCs w:val="28"/>
        </w:rPr>
        <w:t>:</w:t>
      </w:r>
    </w:p>
    <w:p w:rsidR="00F964FC" w:rsidRPr="009D224E" w:rsidRDefault="00F964FC" w:rsidP="009D224E">
      <w:pPr>
        <w:rPr>
          <w:rFonts w:ascii="Times New Roman" w:eastAsia="Calibri" w:hAnsi="Times New Roman"/>
          <w:sz w:val="28"/>
          <w:szCs w:val="28"/>
        </w:rPr>
      </w:pPr>
      <w:r w:rsidRPr="009D224E">
        <w:rPr>
          <w:rFonts w:ascii="Times New Roman" w:eastAsia="Calibri" w:hAnsi="Times New Roman"/>
          <w:sz w:val="28"/>
          <w:szCs w:val="28"/>
        </w:rPr>
        <w:tab/>
      </w:r>
      <w:r w:rsidRPr="009D224E">
        <w:rPr>
          <w:rFonts w:ascii="Times New Roman" w:eastAsia="Calibri" w:hAnsi="Times New Roman"/>
          <w:sz w:val="28"/>
          <w:szCs w:val="28"/>
        </w:rPr>
        <w:tab/>
        <w:t>“No person will be denied the opportunity to present</w:t>
      </w:r>
    </w:p>
    <w:p w:rsidR="00F964FC" w:rsidRPr="009D224E" w:rsidRDefault="00F964FC" w:rsidP="009D224E">
      <w:pPr>
        <w:rPr>
          <w:rFonts w:ascii="Times New Roman" w:eastAsia="Calibri" w:hAnsi="Times New Roman"/>
          <w:sz w:val="28"/>
          <w:szCs w:val="28"/>
        </w:rPr>
      </w:pPr>
      <w:r w:rsidRPr="009D224E">
        <w:rPr>
          <w:rFonts w:ascii="Times New Roman" w:eastAsia="Calibri" w:hAnsi="Times New Roman"/>
          <w:sz w:val="28"/>
          <w:szCs w:val="28"/>
        </w:rPr>
        <w:tab/>
      </w:r>
      <w:r w:rsidRPr="009D224E">
        <w:rPr>
          <w:rFonts w:ascii="Times New Roman" w:eastAsia="Calibri" w:hAnsi="Times New Roman"/>
          <w:sz w:val="28"/>
          <w:szCs w:val="28"/>
        </w:rPr>
        <w:tab/>
      </w:r>
      <w:proofErr w:type="gramStart"/>
      <w:r w:rsidRPr="009D224E">
        <w:rPr>
          <w:rFonts w:ascii="Times New Roman" w:eastAsia="Calibri" w:hAnsi="Times New Roman"/>
          <w:sz w:val="28"/>
          <w:szCs w:val="28"/>
        </w:rPr>
        <w:t>to</w:t>
      </w:r>
      <w:proofErr w:type="gramEnd"/>
      <w:r w:rsidRPr="009D224E">
        <w:rPr>
          <w:rFonts w:ascii="Times New Roman" w:eastAsia="Calibri" w:hAnsi="Times New Roman"/>
          <w:sz w:val="28"/>
          <w:szCs w:val="28"/>
        </w:rPr>
        <w:t xml:space="preserve"> the judiciary allegations concerning violations</w:t>
      </w:r>
    </w:p>
    <w:p w:rsidR="00F964FC" w:rsidRPr="009D224E" w:rsidRDefault="00F964FC" w:rsidP="009D224E">
      <w:pPr>
        <w:rPr>
          <w:rFonts w:ascii="Times New Roman" w:eastAsia="Calibri" w:hAnsi="Times New Roman"/>
          <w:sz w:val="28"/>
          <w:szCs w:val="28"/>
        </w:rPr>
      </w:pPr>
      <w:r w:rsidRPr="009D224E">
        <w:rPr>
          <w:rFonts w:ascii="Times New Roman" w:eastAsia="Calibri" w:hAnsi="Times New Roman"/>
          <w:sz w:val="28"/>
          <w:szCs w:val="28"/>
        </w:rPr>
        <w:tab/>
      </w:r>
      <w:r w:rsidRPr="009D224E">
        <w:rPr>
          <w:rFonts w:ascii="Times New Roman" w:eastAsia="Calibri" w:hAnsi="Times New Roman"/>
          <w:sz w:val="28"/>
          <w:szCs w:val="28"/>
        </w:rPr>
        <w:tab/>
      </w:r>
      <w:proofErr w:type="gramStart"/>
      <w:r w:rsidRPr="009D224E">
        <w:rPr>
          <w:rFonts w:ascii="Times New Roman" w:eastAsia="Calibri" w:hAnsi="Times New Roman"/>
          <w:sz w:val="28"/>
          <w:szCs w:val="28"/>
        </w:rPr>
        <w:t>of</w:t>
      </w:r>
      <w:proofErr w:type="gramEnd"/>
      <w:r w:rsidRPr="009D224E">
        <w:rPr>
          <w:rFonts w:ascii="Times New Roman" w:eastAsia="Calibri" w:hAnsi="Times New Roman"/>
          <w:sz w:val="28"/>
          <w:szCs w:val="28"/>
        </w:rPr>
        <w:t xml:space="preserve"> fundamental Constitutional rights.” Wolff, 418 US </w:t>
      </w:r>
    </w:p>
    <w:p w:rsidR="00F964FC" w:rsidRPr="009D224E" w:rsidRDefault="00F964FC" w:rsidP="00AC7474">
      <w:pPr>
        <w:ind w:left="720" w:firstLine="720"/>
        <w:rPr>
          <w:rFonts w:ascii="Times New Roman" w:eastAsia="Calibri" w:hAnsi="Times New Roman"/>
          <w:sz w:val="28"/>
          <w:szCs w:val="28"/>
        </w:rPr>
      </w:pPr>
      <w:proofErr w:type="gramStart"/>
      <w:r w:rsidRPr="009D224E">
        <w:rPr>
          <w:rFonts w:ascii="Times New Roman" w:eastAsia="Calibri" w:hAnsi="Times New Roman"/>
          <w:sz w:val="28"/>
          <w:szCs w:val="28"/>
        </w:rPr>
        <w:t>539, 579-80 (1974).</w:t>
      </w:r>
      <w:proofErr w:type="gramEnd"/>
    </w:p>
    <w:p w:rsidR="00D81ABB" w:rsidRDefault="00EE3B62" w:rsidP="000A4F05">
      <w:pPr>
        <w:ind w:firstLine="720"/>
        <w:rPr>
          <w:rFonts w:ascii="Times New Roman" w:hAnsi="Times New Roman"/>
          <w:b/>
          <w:sz w:val="28"/>
          <w:szCs w:val="28"/>
        </w:rPr>
      </w:pPr>
      <w:r>
        <w:rPr>
          <w:rFonts w:ascii="Times New Roman" w:hAnsi="Times New Roman"/>
          <w:sz w:val="28"/>
          <w:szCs w:val="28"/>
        </w:rPr>
        <w:t>Federal</w:t>
      </w:r>
      <w:r w:rsidR="00950543" w:rsidRPr="00950543">
        <w:rPr>
          <w:rFonts w:ascii="Times New Roman" w:hAnsi="Times New Roman"/>
          <w:sz w:val="28"/>
          <w:szCs w:val="28"/>
        </w:rPr>
        <w:t xml:space="preserve"> courts provide </w:t>
      </w:r>
      <w:r w:rsidR="00950543" w:rsidRPr="00950543">
        <w:rPr>
          <w:rFonts w:ascii="Times New Roman" w:hAnsi="Times New Roman"/>
          <w:i/>
          <w:sz w:val="28"/>
          <w:szCs w:val="28"/>
        </w:rPr>
        <w:t>pro se</w:t>
      </w:r>
      <w:r w:rsidR="00950543" w:rsidRPr="00950543">
        <w:rPr>
          <w:rFonts w:ascii="Times New Roman" w:hAnsi="Times New Roman"/>
          <w:sz w:val="28"/>
          <w:szCs w:val="28"/>
        </w:rPr>
        <w:t xml:space="preserve"> </w:t>
      </w:r>
      <w:r>
        <w:rPr>
          <w:rFonts w:ascii="Times New Roman" w:hAnsi="Times New Roman"/>
          <w:sz w:val="28"/>
          <w:szCs w:val="28"/>
        </w:rPr>
        <w:t>litigants</w:t>
      </w:r>
      <w:r w:rsidR="00950543" w:rsidRPr="00950543">
        <w:rPr>
          <w:rFonts w:ascii="Times New Roman" w:hAnsi="Times New Roman"/>
          <w:sz w:val="28"/>
          <w:szCs w:val="28"/>
        </w:rPr>
        <w:t xml:space="preserve"> wide latitude when construing their pleadings and </w:t>
      </w:r>
      <w:r>
        <w:rPr>
          <w:rFonts w:ascii="Times New Roman" w:hAnsi="Times New Roman"/>
          <w:sz w:val="28"/>
          <w:szCs w:val="28"/>
        </w:rPr>
        <w:t>documents</w:t>
      </w:r>
      <w:r w:rsidR="00950543" w:rsidRPr="00950543">
        <w:rPr>
          <w:rFonts w:ascii="Times New Roman" w:hAnsi="Times New Roman"/>
          <w:sz w:val="28"/>
          <w:szCs w:val="28"/>
        </w:rPr>
        <w:t>. When interpreting</w:t>
      </w:r>
      <w:r w:rsidR="00950543" w:rsidRPr="00950543">
        <w:rPr>
          <w:rFonts w:ascii="Times New Roman" w:hAnsi="Times New Roman"/>
          <w:i/>
          <w:sz w:val="28"/>
          <w:szCs w:val="28"/>
        </w:rPr>
        <w:t xml:space="preserve"> pro se </w:t>
      </w:r>
      <w:r>
        <w:rPr>
          <w:rFonts w:ascii="Times New Roman" w:hAnsi="Times New Roman"/>
          <w:sz w:val="28"/>
          <w:szCs w:val="28"/>
        </w:rPr>
        <w:t>document</w:t>
      </w:r>
      <w:r w:rsidR="00950543" w:rsidRPr="00950543">
        <w:rPr>
          <w:rFonts w:ascii="Times New Roman" w:hAnsi="Times New Roman"/>
          <w:sz w:val="28"/>
          <w:szCs w:val="28"/>
        </w:rPr>
        <w:t>s, th</w:t>
      </w:r>
      <w:r>
        <w:rPr>
          <w:rFonts w:ascii="Times New Roman" w:hAnsi="Times New Roman"/>
          <w:sz w:val="28"/>
          <w:szCs w:val="28"/>
        </w:rPr>
        <w:t>is</w:t>
      </w:r>
      <w:r w:rsidR="00950543" w:rsidRPr="00950543">
        <w:rPr>
          <w:rFonts w:ascii="Times New Roman" w:hAnsi="Times New Roman"/>
          <w:sz w:val="28"/>
          <w:szCs w:val="28"/>
        </w:rPr>
        <w:t xml:space="preserve"> Court should use </w:t>
      </w:r>
      <w:r w:rsidR="00950543" w:rsidRPr="00950543">
        <w:rPr>
          <w:rFonts w:ascii="Times New Roman" w:hAnsi="Times New Roman"/>
          <w:b/>
          <w:sz w:val="28"/>
          <w:szCs w:val="28"/>
        </w:rPr>
        <w:t>common sense</w:t>
      </w:r>
      <w:r w:rsidR="00950543" w:rsidRPr="00950543">
        <w:rPr>
          <w:rFonts w:ascii="Times New Roman" w:hAnsi="Times New Roman"/>
          <w:sz w:val="28"/>
          <w:szCs w:val="28"/>
        </w:rPr>
        <w:t xml:space="preserve"> to determine what relief the party desires. </w:t>
      </w:r>
      <w:r w:rsidR="00950543" w:rsidRPr="00950543">
        <w:rPr>
          <w:rFonts w:ascii="Times New Roman" w:hAnsi="Times New Roman"/>
          <w:sz w:val="28"/>
          <w:szCs w:val="28"/>
          <w:u w:val="single"/>
        </w:rPr>
        <w:t>S.E.C. v. Elliot</w:t>
      </w:r>
      <w:r w:rsidR="00950543" w:rsidRPr="00950543">
        <w:rPr>
          <w:rFonts w:ascii="Times New Roman" w:hAnsi="Times New Roman"/>
          <w:sz w:val="28"/>
          <w:szCs w:val="28"/>
        </w:rPr>
        <w:t>, 953 F.2d 1560, 1582 (11</w:t>
      </w:r>
      <w:r w:rsidR="00950543" w:rsidRPr="00950543">
        <w:rPr>
          <w:rFonts w:ascii="Times New Roman" w:hAnsi="Times New Roman"/>
          <w:sz w:val="28"/>
          <w:szCs w:val="28"/>
          <w:vertAlign w:val="superscript"/>
        </w:rPr>
        <w:t>th</w:t>
      </w:r>
      <w:r>
        <w:rPr>
          <w:rFonts w:ascii="Times New Roman" w:hAnsi="Times New Roman"/>
          <w:sz w:val="28"/>
          <w:szCs w:val="28"/>
        </w:rPr>
        <w:t xml:space="preserve"> Cir. 1992);</w:t>
      </w:r>
      <w:r w:rsidR="00950543" w:rsidRPr="00950543">
        <w:rPr>
          <w:rFonts w:ascii="Times New Roman" w:hAnsi="Times New Roman"/>
          <w:sz w:val="28"/>
          <w:szCs w:val="28"/>
        </w:rPr>
        <w:t xml:space="preserve"> </w:t>
      </w:r>
      <w:r w:rsidR="00950543" w:rsidRPr="00950543">
        <w:rPr>
          <w:rFonts w:ascii="Times New Roman" w:hAnsi="Times New Roman"/>
          <w:sz w:val="28"/>
          <w:szCs w:val="28"/>
          <w:u w:val="single"/>
        </w:rPr>
        <w:t>United States v. Miller</w:t>
      </w:r>
      <w:r w:rsidR="00950543" w:rsidRPr="00950543">
        <w:rPr>
          <w:rFonts w:ascii="Times New Roman" w:hAnsi="Times New Roman"/>
          <w:sz w:val="28"/>
          <w:szCs w:val="28"/>
        </w:rPr>
        <w:t>, 197 F.3d 644, 648 (3</w:t>
      </w:r>
      <w:r w:rsidR="00950543" w:rsidRPr="00950543">
        <w:rPr>
          <w:rFonts w:ascii="Times New Roman" w:hAnsi="Times New Roman"/>
          <w:sz w:val="28"/>
          <w:szCs w:val="28"/>
          <w:vertAlign w:val="superscript"/>
        </w:rPr>
        <w:t>rd</w:t>
      </w:r>
      <w:r w:rsidR="00950543" w:rsidRPr="00950543">
        <w:rPr>
          <w:rFonts w:ascii="Times New Roman" w:hAnsi="Times New Roman"/>
          <w:sz w:val="28"/>
          <w:szCs w:val="28"/>
        </w:rPr>
        <w:t xml:space="preserve"> Cir. 1999) [(Court has special obligation to construe </w:t>
      </w:r>
      <w:r w:rsidR="00950543" w:rsidRPr="00950543">
        <w:rPr>
          <w:rFonts w:ascii="Times New Roman" w:hAnsi="Times New Roman"/>
          <w:i/>
          <w:sz w:val="28"/>
          <w:szCs w:val="28"/>
        </w:rPr>
        <w:t xml:space="preserve">pro se </w:t>
      </w:r>
      <w:r w:rsidR="00950543" w:rsidRPr="00950543">
        <w:rPr>
          <w:rFonts w:ascii="Times New Roman" w:hAnsi="Times New Roman"/>
          <w:sz w:val="28"/>
          <w:szCs w:val="28"/>
        </w:rPr>
        <w:t xml:space="preserve">litigants’ pleadings liberally); </w:t>
      </w:r>
      <w:r w:rsidR="00950543" w:rsidRPr="00950543">
        <w:rPr>
          <w:rFonts w:ascii="Times New Roman" w:hAnsi="Times New Roman"/>
          <w:sz w:val="28"/>
          <w:szCs w:val="28"/>
          <w:u w:val="single"/>
        </w:rPr>
        <w:t>Poling v. K. Hovnanian Enterprises</w:t>
      </w:r>
      <w:r w:rsidR="00950543" w:rsidRPr="00950543">
        <w:rPr>
          <w:rFonts w:ascii="Times New Roman" w:hAnsi="Times New Roman"/>
          <w:sz w:val="28"/>
          <w:szCs w:val="28"/>
        </w:rPr>
        <w:t xml:space="preserve">, 99 F Supp.2d 502, 506-507(D.N.J. 2000)]. </w:t>
      </w:r>
      <w:r w:rsidR="00950543" w:rsidRPr="00EA77C7">
        <w:rPr>
          <w:rFonts w:ascii="Times New Roman" w:hAnsi="Times New Roman"/>
          <w:sz w:val="28"/>
          <w:szCs w:val="28"/>
          <w:u w:val="single"/>
        </w:rPr>
        <w:t>A judg</w:t>
      </w:r>
      <w:r w:rsidR="00EA77C7" w:rsidRPr="00EA77C7">
        <w:rPr>
          <w:rFonts w:ascii="Times New Roman" w:hAnsi="Times New Roman"/>
          <w:sz w:val="28"/>
          <w:szCs w:val="28"/>
          <w:u w:val="single"/>
        </w:rPr>
        <w:t xml:space="preserve">e cannot excessively scrutinize </w:t>
      </w:r>
      <w:r w:rsidR="00950543" w:rsidRPr="00EA77C7">
        <w:rPr>
          <w:rFonts w:ascii="Times New Roman" w:hAnsi="Times New Roman"/>
          <w:sz w:val="28"/>
          <w:szCs w:val="28"/>
          <w:u w:val="single"/>
        </w:rPr>
        <w:t xml:space="preserve">a </w:t>
      </w:r>
      <w:r w:rsidR="00950543" w:rsidRPr="00EA77C7">
        <w:rPr>
          <w:rFonts w:ascii="Times New Roman" w:hAnsi="Times New Roman"/>
          <w:i/>
          <w:sz w:val="28"/>
          <w:szCs w:val="28"/>
          <w:u w:val="single"/>
        </w:rPr>
        <w:t>pro se</w:t>
      </w:r>
      <w:r w:rsidR="00950543" w:rsidRPr="00EA77C7">
        <w:rPr>
          <w:rFonts w:ascii="Times New Roman" w:hAnsi="Times New Roman"/>
          <w:sz w:val="28"/>
          <w:szCs w:val="28"/>
          <w:u w:val="single"/>
        </w:rPr>
        <w:t xml:space="preserve"> papers.</w:t>
      </w:r>
      <w:r w:rsidR="00950543" w:rsidRPr="00950543">
        <w:rPr>
          <w:rFonts w:ascii="Times New Roman" w:hAnsi="Times New Roman"/>
          <w:sz w:val="28"/>
          <w:szCs w:val="28"/>
        </w:rPr>
        <w:t xml:space="preserve"> </w:t>
      </w:r>
      <w:proofErr w:type="gramStart"/>
      <w:r w:rsidR="00950543" w:rsidRPr="00950543">
        <w:rPr>
          <w:rFonts w:ascii="Times New Roman" w:hAnsi="Times New Roman"/>
          <w:sz w:val="28"/>
          <w:szCs w:val="28"/>
          <w:u w:val="single"/>
        </w:rPr>
        <w:t>Draper v. Coombs</w:t>
      </w:r>
      <w:r w:rsidR="00950543" w:rsidRPr="00950543">
        <w:rPr>
          <w:rFonts w:ascii="Times New Roman" w:hAnsi="Times New Roman"/>
          <w:sz w:val="28"/>
          <w:szCs w:val="28"/>
        </w:rPr>
        <w:t>, 792 F.2d 915, 924 (1984).</w:t>
      </w:r>
      <w:proofErr w:type="gramEnd"/>
      <w:r w:rsidR="00950543" w:rsidRPr="00950543">
        <w:rPr>
          <w:rFonts w:ascii="Times New Roman" w:hAnsi="Times New Roman"/>
          <w:sz w:val="28"/>
          <w:szCs w:val="28"/>
        </w:rPr>
        <w:t xml:space="preserve"> </w:t>
      </w:r>
    </w:p>
    <w:p w:rsidR="006C458E" w:rsidRDefault="00D81ABB" w:rsidP="000A4F05">
      <w:pPr>
        <w:spacing w:before="100" w:after="100"/>
        <w:ind w:firstLine="720"/>
        <w:rPr>
          <w:rFonts w:ascii="Times New Roman" w:hAnsi="Times New Roman"/>
          <w:b/>
          <w:sz w:val="28"/>
          <w:szCs w:val="28"/>
        </w:rPr>
      </w:pPr>
      <w:r>
        <w:rPr>
          <w:rFonts w:ascii="Times New Roman" w:hAnsi="Times New Roman"/>
          <w:b/>
          <w:sz w:val="28"/>
          <w:szCs w:val="28"/>
        </w:rPr>
        <w:t xml:space="preserve">2.   U.S. Supreme Court </w:t>
      </w:r>
      <w:r w:rsidR="00343B17">
        <w:rPr>
          <w:rFonts w:ascii="Times New Roman" w:hAnsi="Times New Roman"/>
          <w:b/>
          <w:sz w:val="28"/>
          <w:szCs w:val="28"/>
        </w:rPr>
        <w:t>Rulings</w:t>
      </w:r>
      <w:r>
        <w:rPr>
          <w:rFonts w:ascii="Times New Roman" w:hAnsi="Times New Roman"/>
          <w:b/>
          <w:sz w:val="28"/>
          <w:szCs w:val="28"/>
        </w:rPr>
        <w:t xml:space="preserve"> on Pro Se Litigants</w:t>
      </w:r>
    </w:p>
    <w:p w:rsidR="00D81ABB" w:rsidRDefault="006C458E" w:rsidP="00410EEE">
      <w:pPr>
        <w:ind w:firstLine="720"/>
        <w:rPr>
          <w:rFonts w:ascii="Times New Roman" w:hAnsi="Times New Roman"/>
          <w:sz w:val="28"/>
          <w:szCs w:val="28"/>
        </w:rPr>
      </w:pPr>
      <w:r>
        <w:rPr>
          <w:rFonts w:ascii="Times New Roman" w:hAnsi="Times New Roman"/>
          <w:sz w:val="28"/>
          <w:szCs w:val="28"/>
        </w:rPr>
        <w:t>United States</w:t>
      </w:r>
      <w:r w:rsidRPr="00950543">
        <w:rPr>
          <w:rFonts w:ascii="Times New Roman" w:hAnsi="Times New Roman"/>
          <w:sz w:val="28"/>
          <w:szCs w:val="28"/>
        </w:rPr>
        <w:t xml:space="preserve"> Supreme Court </w:t>
      </w:r>
      <w:r w:rsidR="00BE33D9">
        <w:rPr>
          <w:rFonts w:ascii="Times New Roman" w:hAnsi="Times New Roman"/>
          <w:sz w:val="28"/>
          <w:szCs w:val="28"/>
        </w:rPr>
        <w:t>instructs</w:t>
      </w:r>
      <w:r w:rsidRPr="00950543">
        <w:rPr>
          <w:rFonts w:ascii="Times New Roman" w:hAnsi="Times New Roman"/>
          <w:sz w:val="28"/>
          <w:szCs w:val="28"/>
        </w:rPr>
        <w:t xml:space="preserve"> </w:t>
      </w:r>
      <w:r w:rsidRPr="00950543">
        <w:rPr>
          <w:rFonts w:ascii="Times New Roman" w:hAnsi="Times New Roman"/>
          <w:sz w:val="28"/>
          <w:szCs w:val="28"/>
          <w:u w:val="single"/>
        </w:rPr>
        <w:t>all</w:t>
      </w:r>
      <w:r w:rsidRPr="00950543">
        <w:rPr>
          <w:rFonts w:ascii="Times New Roman" w:hAnsi="Times New Roman"/>
          <w:sz w:val="28"/>
          <w:szCs w:val="28"/>
        </w:rPr>
        <w:t xml:space="preserve"> </w:t>
      </w:r>
      <w:r w:rsidRPr="00950543">
        <w:rPr>
          <w:rFonts w:ascii="Times New Roman" w:hAnsi="Times New Roman"/>
          <w:sz w:val="28"/>
          <w:szCs w:val="28"/>
          <w:u w:val="single"/>
        </w:rPr>
        <w:t>federal</w:t>
      </w:r>
      <w:r w:rsidRPr="00950543">
        <w:rPr>
          <w:rFonts w:ascii="Times New Roman" w:hAnsi="Times New Roman"/>
          <w:sz w:val="28"/>
          <w:szCs w:val="28"/>
        </w:rPr>
        <w:t xml:space="preserve"> </w:t>
      </w:r>
      <w:r w:rsidRPr="00950543">
        <w:rPr>
          <w:rFonts w:ascii="Times New Roman" w:hAnsi="Times New Roman"/>
          <w:sz w:val="28"/>
          <w:szCs w:val="28"/>
          <w:u w:val="single"/>
        </w:rPr>
        <w:t>courts</w:t>
      </w:r>
      <w:r w:rsidRPr="00950543">
        <w:rPr>
          <w:rFonts w:ascii="Times New Roman" w:hAnsi="Times New Roman"/>
          <w:sz w:val="28"/>
          <w:szCs w:val="28"/>
        </w:rPr>
        <w:t xml:space="preserve"> that </w:t>
      </w:r>
      <w:r w:rsidRPr="00950543">
        <w:rPr>
          <w:rFonts w:ascii="Times New Roman" w:hAnsi="Times New Roman"/>
          <w:i/>
          <w:sz w:val="28"/>
          <w:szCs w:val="28"/>
        </w:rPr>
        <w:t>pro se</w:t>
      </w:r>
      <w:r>
        <w:rPr>
          <w:rFonts w:ascii="Times New Roman" w:hAnsi="Times New Roman"/>
          <w:sz w:val="28"/>
          <w:szCs w:val="28"/>
        </w:rPr>
        <w:t xml:space="preserve"> litigants’ </w:t>
      </w:r>
      <w:r w:rsidRPr="00950543">
        <w:rPr>
          <w:rFonts w:ascii="Times New Roman" w:hAnsi="Times New Roman"/>
          <w:sz w:val="28"/>
          <w:szCs w:val="28"/>
        </w:rPr>
        <w:t xml:space="preserve">documents </w:t>
      </w:r>
      <w:r w:rsidR="00BE33D9">
        <w:rPr>
          <w:rFonts w:ascii="Times New Roman" w:hAnsi="Times New Roman"/>
          <w:sz w:val="28"/>
          <w:szCs w:val="28"/>
        </w:rPr>
        <w:t>should</w:t>
      </w:r>
      <w:r w:rsidRPr="00950543">
        <w:rPr>
          <w:rFonts w:ascii="Times New Roman" w:hAnsi="Times New Roman"/>
          <w:sz w:val="28"/>
          <w:szCs w:val="28"/>
        </w:rPr>
        <w:t xml:space="preserve"> be construed liberally and held to less stringent stand</w:t>
      </w:r>
      <w:r>
        <w:rPr>
          <w:rFonts w:ascii="Times New Roman" w:hAnsi="Times New Roman"/>
          <w:sz w:val="28"/>
          <w:szCs w:val="28"/>
        </w:rPr>
        <w:t xml:space="preserve">ards than documents written by </w:t>
      </w:r>
      <w:r w:rsidR="00D4453E">
        <w:rPr>
          <w:rFonts w:ascii="Times New Roman" w:hAnsi="Times New Roman"/>
          <w:sz w:val="28"/>
          <w:szCs w:val="28"/>
        </w:rPr>
        <w:t>lawyer</w:t>
      </w:r>
      <w:r>
        <w:rPr>
          <w:rFonts w:ascii="Times New Roman" w:hAnsi="Times New Roman"/>
          <w:sz w:val="28"/>
          <w:szCs w:val="28"/>
        </w:rPr>
        <w:t>s</w:t>
      </w:r>
      <w:r w:rsidR="00556EAD">
        <w:rPr>
          <w:rFonts w:ascii="Times New Roman" w:hAnsi="Times New Roman"/>
          <w:sz w:val="28"/>
          <w:szCs w:val="28"/>
        </w:rPr>
        <w:t xml:space="preserve">. </w:t>
      </w:r>
      <w:r w:rsidRPr="00950543">
        <w:rPr>
          <w:rFonts w:ascii="Times New Roman" w:hAnsi="Times New Roman"/>
          <w:sz w:val="28"/>
          <w:szCs w:val="28"/>
        </w:rPr>
        <w:t xml:space="preserve">For example, </w:t>
      </w:r>
      <w:r w:rsidRPr="00556EAD">
        <w:rPr>
          <w:rFonts w:ascii="Times New Roman" w:hAnsi="Times New Roman"/>
          <w:b/>
          <w:sz w:val="28"/>
          <w:szCs w:val="28"/>
        </w:rPr>
        <w:t>if the court can reasonably read</w:t>
      </w:r>
      <w:r w:rsidRPr="00950543">
        <w:rPr>
          <w:rFonts w:ascii="Times New Roman" w:hAnsi="Times New Roman"/>
          <w:sz w:val="28"/>
          <w:szCs w:val="28"/>
        </w:rPr>
        <w:t xml:space="preserve"> the documents, it should do so despite failure to cite proper legal authority, confusion of legal theories, poor syntax and sentence construction, or litigant’s unfamiliarity with rule requirements. </w:t>
      </w:r>
      <w:r w:rsidR="00CF0A06" w:rsidRPr="00950543">
        <w:rPr>
          <w:rFonts w:ascii="Times New Roman" w:hAnsi="Times New Roman"/>
          <w:sz w:val="28"/>
          <w:szCs w:val="28"/>
          <w:u w:val="single"/>
        </w:rPr>
        <w:t xml:space="preserve">Haines v. </w:t>
      </w:r>
      <w:proofErr w:type="spellStart"/>
      <w:r w:rsidR="00CF0A06" w:rsidRPr="00950543">
        <w:rPr>
          <w:rFonts w:ascii="Times New Roman" w:hAnsi="Times New Roman"/>
          <w:sz w:val="28"/>
          <w:szCs w:val="28"/>
          <w:u w:val="single"/>
        </w:rPr>
        <w:t>Kerner</w:t>
      </w:r>
      <w:proofErr w:type="spellEnd"/>
      <w:r w:rsidR="00CF0A06" w:rsidRPr="00950543">
        <w:rPr>
          <w:rFonts w:ascii="Times New Roman" w:hAnsi="Times New Roman"/>
          <w:sz w:val="28"/>
          <w:szCs w:val="28"/>
        </w:rPr>
        <w:t>, 404 U.S. 519</w:t>
      </w:r>
      <w:r w:rsidR="00CF0A06">
        <w:rPr>
          <w:rFonts w:ascii="Times New Roman" w:hAnsi="Times New Roman"/>
          <w:sz w:val="28"/>
          <w:szCs w:val="28"/>
        </w:rPr>
        <w:t xml:space="preserve"> (1972); </w:t>
      </w:r>
      <w:r w:rsidR="00CF0A06" w:rsidRPr="00950543">
        <w:rPr>
          <w:rFonts w:ascii="Times New Roman" w:hAnsi="Times New Roman"/>
          <w:sz w:val="28"/>
          <w:szCs w:val="28"/>
          <w:u w:val="single"/>
        </w:rPr>
        <w:t>Estelle v. Gamble</w:t>
      </w:r>
      <w:r w:rsidR="00CF0A06" w:rsidRPr="00950543">
        <w:rPr>
          <w:rFonts w:ascii="Times New Roman" w:hAnsi="Times New Roman"/>
          <w:sz w:val="28"/>
          <w:szCs w:val="28"/>
        </w:rPr>
        <w:t>, 429 U.S. 97, 106</w:t>
      </w:r>
      <w:r w:rsidR="00CF0A06">
        <w:rPr>
          <w:rFonts w:ascii="Times New Roman" w:hAnsi="Times New Roman"/>
          <w:sz w:val="28"/>
          <w:szCs w:val="28"/>
        </w:rPr>
        <w:t xml:space="preserve"> (1976); </w:t>
      </w:r>
      <w:proofErr w:type="spellStart"/>
      <w:r w:rsidRPr="00950543">
        <w:rPr>
          <w:rFonts w:ascii="Times New Roman" w:hAnsi="Times New Roman"/>
          <w:sz w:val="28"/>
          <w:szCs w:val="28"/>
          <w:u w:val="single"/>
        </w:rPr>
        <w:t>Boag</w:t>
      </w:r>
      <w:proofErr w:type="spellEnd"/>
      <w:r w:rsidRPr="00950543">
        <w:rPr>
          <w:rFonts w:ascii="Times New Roman" w:hAnsi="Times New Roman"/>
          <w:sz w:val="28"/>
          <w:szCs w:val="28"/>
          <w:u w:val="single"/>
        </w:rPr>
        <w:t xml:space="preserve"> v. MacDougall</w:t>
      </w:r>
      <w:r w:rsidRPr="00950543">
        <w:rPr>
          <w:rFonts w:ascii="Times New Roman" w:hAnsi="Times New Roman"/>
          <w:sz w:val="28"/>
          <w:szCs w:val="28"/>
        </w:rPr>
        <w:t>, 454 U.S. 364</w:t>
      </w:r>
      <w:r w:rsidR="00CF0A06">
        <w:rPr>
          <w:rFonts w:ascii="Times New Roman" w:hAnsi="Times New Roman"/>
          <w:sz w:val="28"/>
          <w:szCs w:val="28"/>
        </w:rPr>
        <w:t xml:space="preserve"> (</w:t>
      </w:r>
      <w:r w:rsidRPr="00950543">
        <w:rPr>
          <w:rFonts w:ascii="Times New Roman" w:hAnsi="Times New Roman"/>
          <w:sz w:val="28"/>
          <w:szCs w:val="28"/>
        </w:rPr>
        <w:t>1982);</w:t>
      </w:r>
      <w:r w:rsidR="00CF0A06">
        <w:rPr>
          <w:rFonts w:ascii="Times New Roman" w:hAnsi="Times New Roman"/>
          <w:sz w:val="28"/>
          <w:szCs w:val="28"/>
        </w:rPr>
        <w:t xml:space="preserve"> </w:t>
      </w:r>
      <w:r w:rsidRPr="00950543">
        <w:rPr>
          <w:rFonts w:ascii="Times New Roman" w:hAnsi="Times New Roman"/>
          <w:sz w:val="28"/>
          <w:szCs w:val="28"/>
          <w:u w:val="single"/>
        </w:rPr>
        <w:t>McDowell v. Delaware State Police</w:t>
      </w:r>
      <w:r w:rsidRPr="00950543">
        <w:rPr>
          <w:rFonts w:ascii="Times New Roman" w:hAnsi="Times New Roman"/>
          <w:sz w:val="28"/>
          <w:szCs w:val="28"/>
        </w:rPr>
        <w:t>, 88 F.3d. 188, 189 (3</w:t>
      </w:r>
      <w:r w:rsidRPr="00950543">
        <w:rPr>
          <w:rFonts w:ascii="Times New Roman" w:hAnsi="Times New Roman"/>
          <w:sz w:val="28"/>
          <w:szCs w:val="28"/>
          <w:vertAlign w:val="superscript"/>
        </w:rPr>
        <w:t>rd</w:t>
      </w:r>
      <w:r w:rsidRPr="00950543">
        <w:rPr>
          <w:rFonts w:ascii="Times New Roman" w:hAnsi="Times New Roman"/>
          <w:sz w:val="28"/>
          <w:szCs w:val="28"/>
        </w:rPr>
        <w:t xml:space="preserve"> Cir. 1996); </w:t>
      </w:r>
      <w:r w:rsidRPr="00950543">
        <w:rPr>
          <w:rFonts w:ascii="Times New Roman" w:hAnsi="Times New Roman"/>
          <w:sz w:val="28"/>
          <w:szCs w:val="28"/>
          <w:u w:val="single"/>
        </w:rPr>
        <w:t>United States v. Day</w:t>
      </w:r>
      <w:r w:rsidRPr="00950543">
        <w:rPr>
          <w:rFonts w:ascii="Times New Roman" w:hAnsi="Times New Roman"/>
          <w:sz w:val="28"/>
          <w:szCs w:val="28"/>
        </w:rPr>
        <w:t>, 969 F.2d  39, 42 (3</w:t>
      </w:r>
      <w:r w:rsidRPr="00950543">
        <w:rPr>
          <w:rFonts w:ascii="Times New Roman" w:hAnsi="Times New Roman"/>
          <w:sz w:val="28"/>
          <w:szCs w:val="28"/>
          <w:vertAlign w:val="superscript"/>
        </w:rPr>
        <w:t>rd</w:t>
      </w:r>
      <w:r w:rsidRPr="00950543">
        <w:rPr>
          <w:rFonts w:ascii="Times New Roman" w:hAnsi="Times New Roman"/>
          <w:sz w:val="28"/>
          <w:szCs w:val="28"/>
        </w:rPr>
        <w:t xml:space="preserve"> Cir. 1992) (holding </w:t>
      </w:r>
      <w:r w:rsidRPr="00950543">
        <w:rPr>
          <w:rFonts w:ascii="Times New Roman" w:hAnsi="Times New Roman"/>
          <w:i/>
          <w:sz w:val="28"/>
          <w:szCs w:val="28"/>
        </w:rPr>
        <w:t xml:space="preserve">pro se </w:t>
      </w:r>
      <w:r w:rsidRPr="00950543">
        <w:rPr>
          <w:rFonts w:ascii="Times New Roman" w:hAnsi="Times New Roman"/>
          <w:sz w:val="28"/>
          <w:szCs w:val="28"/>
        </w:rPr>
        <w:t xml:space="preserve">petition cannot be held to </w:t>
      </w:r>
      <w:r w:rsidR="00CF0A06">
        <w:rPr>
          <w:rFonts w:ascii="Times New Roman" w:hAnsi="Times New Roman"/>
          <w:sz w:val="28"/>
          <w:szCs w:val="28"/>
        </w:rPr>
        <w:t xml:space="preserve">the </w:t>
      </w:r>
      <w:r w:rsidRPr="00950543">
        <w:rPr>
          <w:rFonts w:ascii="Times New Roman" w:hAnsi="Times New Roman"/>
          <w:sz w:val="28"/>
          <w:szCs w:val="28"/>
        </w:rPr>
        <w:t xml:space="preserve">same standard as pleadings drafted by </w:t>
      </w:r>
      <w:r w:rsidR="00CF0A06">
        <w:rPr>
          <w:rFonts w:ascii="Times New Roman" w:hAnsi="Times New Roman"/>
          <w:sz w:val="28"/>
          <w:szCs w:val="28"/>
        </w:rPr>
        <w:t>lawyer</w:t>
      </w:r>
      <w:r w:rsidRPr="00950543">
        <w:rPr>
          <w:rFonts w:ascii="Times New Roman" w:hAnsi="Times New Roman"/>
          <w:sz w:val="28"/>
          <w:szCs w:val="28"/>
        </w:rPr>
        <w:t xml:space="preserve">s); </w:t>
      </w:r>
      <w:r w:rsidRPr="00950543">
        <w:rPr>
          <w:rFonts w:ascii="Times New Roman" w:hAnsi="Times New Roman"/>
          <w:sz w:val="28"/>
          <w:szCs w:val="28"/>
          <w:u w:val="single"/>
        </w:rPr>
        <w:t>Then v. I.N.S.</w:t>
      </w:r>
      <w:r w:rsidRPr="00950543">
        <w:rPr>
          <w:rFonts w:ascii="Times New Roman" w:hAnsi="Times New Roman"/>
          <w:sz w:val="28"/>
          <w:szCs w:val="28"/>
        </w:rPr>
        <w:t>, 58 F.Supp.2d  422, 429 (D.N.J.</w:t>
      </w:r>
      <w:r>
        <w:rPr>
          <w:rFonts w:ascii="Times New Roman" w:hAnsi="Times New Roman"/>
          <w:sz w:val="28"/>
          <w:szCs w:val="28"/>
        </w:rPr>
        <w:t xml:space="preserve"> </w:t>
      </w:r>
      <w:r w:rsidRPr="00950543">
        <w:rPr>
          <w:rFonts w:ascii="Times New Roman" w:hAnsi="Times New Roman"/>
          <w:sz w:val="28"/>
          <w:szCs w:val="28"/>
        </w:rPr>
        <w:t>1999).</w:t>
      </w:r>
      <w:r w:rsidR="00995FC5">
        <w:rPr>
          <w:rFonts w:ascii="Times New Roman" w:hAnsi="Times New Roman"/>
          <w:sz w:val="28"/>
          <w:szCs w:val="28"/>
        </w:rPr>
        <w:t xml:space="preserve"> </w:t>
      </w:r>
    </w:p>
    <w:p w:rsidR="009A301D" w:rsidRDefault="00995FC5" w:rsidP="00410EEE">
      <w:pPr>
        <w:ind w:firstLine="720"/>
        <w:rPr>
          <w:rFonts w:ascii="Times New Roman" w:hAnsi="Times New Roman"/>
          <w:b/>
          <w:sz w:val="28"/>
          <w:szCs w:val="28"/>
        </w:rPr>
      </w:pPr>
      <w:r>
        <w:rPr>
          <w:rFonts w:ascii="Times New Roman" w:hAnsi="Times New Roman"/>
          <w:b/>
          <w:sz w:val="28"/>
          <w:szCs w:val="28"/>
        </w:rPr>
        <w:lastRenderedPageBreak/>
        <w:t xml:space="preserve">3.   The Right of </w:t>
      </w:r>
      <w:r w:rsidR="009A301D">
        <w:rPr>
          <w:rFonts w:ascii="Times New Roman" w:hAnsi="Times New Roman"/>
          <w:b/>
          <w:sz w:val="28"/>
          <w:szCs w:val="28"/>
        </w:rPr>
        <w:t xml:space="preserve">Meaningful </w:t>
      </w:r>
      <w:r>
        <w:rPr>
          <w:rFonts w:ascii="Times New Roman" w:hAnsi="Times New Roman"/>
          <w:b/>
          <w:sz w:val="28"/>
          <w:szCs w:val="28"/>
        </w:rPr>
        <w:t>Access to Courts</w:t>
      </w:r>
    </w:p>
    <w:p w:rsidR="009A301D" w:rsidRDefault="009A301D" w:rsidP="00562869">
      <w:pPr>
        <w:ind w:firstLine="720"/>
        <w:rPr>
          <w:rFonts w:ascii="Times New Roman" w:hAnsi="Times New Roman"/>
          <w:b/>
          <w:sz w:val="28"/>
          <w:szCs w:val="28"/>
        </w:rPr>
      </w:pPr>
      <w:r>
        <w:rPr>
          <w:rFonts w:ascii="Times New Roman" w:hAnsi="Times New Roman"/>
          <w:sz w:val="28"/>
          <w:szCs w:val="28"/>
        </w:rPr>
        <w:t xml:space="preserve">The right of access to the courts stems from the First Amendment’s right to petition the government. </w:t>
      </w:r>
      <w:proofErr w:type="gramStart"/>
      <w:r>
        <w:rPr>
          <w:rFonts w:ascii="Times New Roman" w:hAnsi="Times New Roman"/>
          <w:sz w:val="28"/>
          <w:szCs w:val="28"/>
          <w:u w:val="single"/>
        </w:rPr>
        <w:t>Cal. Motor Transp. Co. v Trucking Unlimited</w:t>
      </w:r>
      <w:r>
        <w:rPr>
          <w:rFonts w:ascii="Times New Roman" w:hAnsi="Times New Roman"/>
          <w:sz w:val="28"/>
          <w:szCs w:val="28"/>
        </w:rPr>
        <w:t>, 404 US 508, 513 (1972).</w:t>
      </w:r>
      <w:proofErr w:type="gramEnd"/>
    </w:p>
    <w:p w:rsidR="00995FC5" w:rsidRDefault="00995FC5" w:rsidP="00562869">
      <w:pPr>
        <w:ind w:firstLine="720"/>
        <w:rPr>
          <w:rFonts w:ascii="Times New Roman" w:hAnsi="Times New Roman"/>
          <w:sz w:val="28"/>
          <w:szCs w:val="28"/>
        </w:rPr>
      </w:pPr>
      <w:r>
        <w:rPr>
          <w:rFonts w:ascii="Times New Roman" w:hAnsi="Times New Roman"/>
          <w:sz w:val="28"/>
          <w:szCs w:val="28"/>
        </w:rPr>
        <w:t xml:space="preserve">The importance of the right of access to courts has long been recognized by the Supreme Court of the United States. </w:t>
      </w:r>
      <w:proofErr w:type="gramStart"/>
      <w:r>
        <w:rPr>
          <w:rFonts w:ascii="Times New Roman" w:hAnsi="Times New Roman"/>
          <w:sz w:val="28"/>
          <w:szCs w:val="28"/>
          <w:u w:val="single"/>
        </w:rPr>
        <w:t>Chambers v. Baltimore &amp; Ohio RR</w:t>
      </w:r>
      <w:r>
        <w:rPr>
          <w:rFonts w:ascii="Times New Roman" w:hAnsi="Times New Roman"/>
          <w:sz w:val="28"/>
          <w:szCs w:val="28"/>
        </w:rPr>
        <w:t>, 207 US 142, 148 (1907).</w:t>
      </w:r>
      <w:proofErr w:type="gramEnd"/>
      <w:r>
        <w:rPr>
          <w:rFonts w:ascii="Times New Roman" w:hAnsi="Times New Roman"/>
          <w:sz w:val="28"/>
          <w:szCs w:val="28"/>
        </w:rPr>
        <w:t xml:space="preserve"> The right of access to courts is fundamental: </w:t>
      </w:r>
    </w:p>
    <w:p w:rsidR="00995FC5" w:rsidRDefault="00995FC5" w:rsidP="00966194">
      <w:pPr>
        <w:spacing w:line="240" w:lineRule="auto"/>
        <w:ind w:left="1440" w:firstLine="720"/>
        <w:rPr>
          <w:rFonts w:ascii="Times New Roman" w:hAnsi="Times New Roman"/>
          <w:sz w:val="28"/>
          <w:szCs w:val="28"/>
        </w:rPr>
      </w:pPr>
      <w:r>
        <w:rPr>
          <w:rFonts w:ascii="Times New Roman" w:hAnsi="Times New Roman"/>
          <w:sz w:val="28"/>
          <w:szCs w:val="28"/>
        </w:rPr>
        <w:t xml:space="preserve">“The right to sue and defend in the courts is </w:t>
      </w:r>
    </w:p>
    <w:p w:rsidR="00995FC5" w:rsidRDefault="00995FC5" w:rsidP="00966194">
      <w:pPr>
        <w:spacing w:line="240" w:lineRule="auto"/>
        <w:ind w:left="1440" w:firstLine="720"/>
        <w:rPr>
          <w:rFonts w:ascii="Times New Roman" w:hAnsi="Times New Roman"/>
          <w:sz w:val="28"/>
          <w:szCs w:val="28"/>
        </w:rPr>
      </w:pPr>
      <w:proofErr w:type="gramStart"/>
      <w:r>
        <w:rPr>
          <w:rFonts w:ascii="Times New Roman" w:hAnsi="Times New Roman"/>
          <w:sz w:val="28"/>
          <w:szCs w:val="28"/>
        </w:rPr>
        <w:t>the</w:t>
      </w:r>
      <w:proofErr w:type="gramEnd"/>
      <w:r>
        <w:rPr>
          <w:rFonts w:ascii="Times New Roman" w:hAnsi="Times New Roman"/>
          <w:sz w:val="28"/>
          <w:szCs w:val="28"/>
        </w:rPr>
        <w:t xml:space="preserve"> alternative of force. In an organized</w:t>
      </w:r>
      <w:r>
        <w:rPr>
          <w:rFonts w:ascii="Times New Roman" w:hAnsi="Times New Roman"/>
          <w:b/>
          <w:sz w:val="28"/>
          <w:szCs w:val="28"/>
        </w:rPr>
        <w:t xml:space="preserve"> </w:t>
      </w:r>
      <w:r>
        <w:rPr>
          <w:rFonts w:ascii="Times New Roman" w:hAnsi="Times New Roman"/>
          <w:sz w:val="28"/>
          <w:szCs w:val="28"/>
        </w:rPr>
        <w:t>society,</w:t>
      </w:r>
    </w:p>
    <w:p w:rsidR="00995FC5" w:rsidRDefault="003A285F" w:rsidP="00966194">
      <w:pPr>
        <w:spacing w:line="240" w:lineRule="auto"/>
        <w:ind w:left="1440" w:firstLine="720"/>
        <w:rPr>
          <w:rFonts w:ascii="Times New Roman" w:hAnsi="Times New Roman"/>
          <w:sz w:val="28"/>
          <w:szCs w:val="28"/>
        </w:rPr>
      </w:pPr>
      <w:proofErr w:type="gramStart"/>
      <w:r>
        <w:rPr>
          <w:rFonts w:ascii="Times New Roman" w:hAnsi="Times New Roman"/>
          <w:sz w:val="28"/>
          <w:szCs w:val="28"/>
        </w:rPr>
        <w:t>it</w:t>
      </w:r>
      <w:proofErr w:type="gramEnd"/>
      <w:r>
        <w:rPr>
          <w:rFonts w:ascii="Times New Roman" w:hAnsi="Times New Roman"/>
          <w:sz w:val="28"/>
          <w:szCs w:val="28"/>
        </w:rPr>
        <w:t xml:space="preserve"> is the right conservative of all other rights, and</w:t>
      </w:r>
    </w:p>
    <w:p w:rsidR="003A285F" w:rsidRDefault="003A285F" w:rsidP="00966194">
      <w:pPr>
        <w:spacing w:line="240" w:lineRule="auto"/>
        <w:ind w:left="1440" w:firstLine="720"/>
        <w:rPr>
          <w:rFonts w:ascii="Times New Roman" w:hAnsi="Times New Roman"/>
          <w:sz w:val="28"/>
          <w:szCs w:val="28"/>
        </w:rPr>
      </w:pPr>
      <w:proofErr w:type="gramStart"/>
      <w:r>
        <w:rPr>
          <w:rFonts w:ascii="Times New Roman" w:hAnsi="Times New Roman"/>
          <w:sz w:val="28"/>
          <w:szCs w:val="28"/>
        </w:rPr>
        <w:t>lies</w:t>
      </w:r>
      <w:proofErr w:type="gramEnd"/>
      <w:r>
        <w:rPr>
          <w:rFonts w:ascii="Times New Roman" w:hAnsi="Times New Roman"/>
          <w:sz w:val="28"/>
          <w:szCs w:val="28"/>
        </w:rPr>
        <w:t xml:space="preserve"> at the foundation of orderly government. It is</w:t>
      </w:r>
    </w:p>
    <w:p w:rsidR="003A285F" w:rsidRDefault="003A285F" w:rsidP="00966194">
      <w:pPr>
        <w:spacing w:line="240" w:lineRule="auto"/>
        <w:ind w:left="1440" w:firstLine="720"/>
        <w:rPr>
          <w:rFonts w:ascii="Times New Roman" w:hAnsi="Times New Roman"/>
          <w:sz w:val="28"/>
          <w:szCs w:val="28"/>
        </w:rPr>
      </w:pPr>
      <w:proofErr w:type="gramStart"/>
      <w:r>
        <w:rPr>
          <w:rFonts w:ascii="Times New Roman" w:hAnsi="Times New Roman"/>
          <w:sz w:val="28"/>
          <w:szCs w:val="28"/>
        </w:rPr>
        <w:t>one</w:t>
      </w:r>
      <w:proofErr w:type="gramEnd"/>
      <w:r>
        <w:rPr>
          <w:rFonts w:ascii="Times New Roman" w:hAnsi="Times New Roman"/>
          <w:sz w:val="28"/>
          <w:szCs w:val="28"/>
        </w:rPr>
        <w:t xml:space="preserve"> of the highest and most essential privileges</w:t>
      </w:r>
    </w:p>
    <w:p w:rsidR="003A285F" w:rsidRDefault="003A285F" w:rsidP="00966194">
      <w:pPr>
        <w:spacing w:line="240" w:lineRule="auto"/>
        <w:ind w:left="1440" w:firstLine="720"/>
        <w:rPr>
          <w:rFonts w:ascii="Times New Roman" w:hAnsi="Times New Roman"/>
          <w:sz w:val="28"/>
          <w:szCs w:val="28"/>
        </w:rPr>
      </w:pPr>
      <w:proofErr w:type="gramStart"/>
      <w:r>
        <w:rPr>
          <w:rFonts w:ascii="Times New Roman" w:hAnsi="Times New Roman"/>
          <w:sz w:val="28"/>
          <w:szCs w:val="28"/>
        </w:rPr>
        <w:t>of</w:t>
      </w:r>
      <w:proofErr w:type="gramEnd"/>
      <w:r>
        <w:rPr>
          <w:rFonts w:ascii="Times New Roman" w:hAnsi="Times New Roman"/>
          <w:sz w:val="28"/>
          <w:szCs w:val="28"/>
        </w:rPr>
        <w:t xml:space="preserve"> citizenship.” 207 US at 148 (1907).</w:t>
      </w:r>
    </w:p>
    <w:p w:rsidR="003A285F" w:rsidRDefault="003A285F" w:rsidP="00966194">
      <w:pPr>
        <w:spacing w:line="240" w:lineRule="auto"/>
        <w:ind w:firstLine="720"/>
        <w:rPr>
          <w:rFonts w:ascii="Times New Roman" w:hAnsi="Times New Roman"/>
          <w:sz w:val="28"/>
          <w:szCs w:val="28"/>
        </w:rPr>
      </w:pPr>
      <w:r>
        <w:rPr>
          <w:rFonts w:ascii="Times New Roman" w:hAnsi="Times New Roman"/>
          <w:sz w:val="28"/>
          <w:szCs w:val="28"/>
        </w:rPr>
        <w:t>In another similar ruling, a U.S. Court of Appeal recently stated that:</w:t>
      </w:r>
    </w:p>
    <w:p w:rsidR="003A285F" w:rsidRDefault="003A285F" w:rsidP="00966194">
      <w:pPr>
        <w:spacing w:line="240" w:lineRule="auto"/>
        <w:ind w:firstLine="720"/>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 xml:space="preserve">“The right of access to the courts is basic to our </w:t>
      </w:r>
    </w:p>
    <w:p w:rsidR="003A285F" w:rsidRDefault="003A285F" w:rsidP="00966194">
      <w:pPr>
        <w:spacing w:line="240" w:lineRule="auto"/>
        <w:ind w:left="1440" w:firstLine="720"/>
        <w:rPr>
          <w:rFonts w:ascii="Times New Roman" w:hAnsi="Times New Roman"/>
          <w:sz w:val="28"/>
          <w:szCs w:val="28"/>
        </w:rPr>
      </w:pPr>
      <w:proofErr w:type="gramStart"/>
      <w:r>
        <w:rPr>
          <w:rFonts w:ascii="Times New Roman" w:hAnsi="Times New Roman"/>
          <w:sz w:val="28"/>
          <w:szCs w:val="28"/>
        </w:rPr>
        <w:t>system</w:t>
      </w:r>
      <w:proofErr w:type="gramEnd"/>
      <w:r>
        <w:rPr>
          <w:rFonts w:ascii="Times New Roman" w:hAnsi="Times New Roman"/>
          <w:sz w:val="28"/>
          <w:szCs w:val="28"/>
        </w:rPr>
        <w:t xml:space="preserve"> of government, and it is well established </w:t>
      </w:r>
    </w:p>
    <w:p w:rsidR="003A285F" w:rsidRDefault="003A285F" w:rsidP="00966194">
      <w:pPr>
        <w:spacing w:line="240" w:lineRule="auto"/>
        <w:ind w:left="2160"/>
        <w:rPr>
          <w:rFonts w:ascii="Times New Roman" w:hAnsi="Times New Roman"/>
          <w:sz w:val="28"/>
          <w:szCs w:val="28"/>
        </w:rPr>
      </w:pPr>
      <w:proofErr w:type="gramStart"/>
      <w:r>
        <w:rPr>
          <w:rFonts w:ascii="Times New Roman" w:hAnsi="Times New Roman"/>
          <w:sz w:val="28"/>
          <w:szCs w:val="28"/>
        </w:rPr>
        <w:t>today</w:t>
      </w:r>
      <w:proofErr w:type="gramEnd"/>
      <w:r>
        <w:rPr>
          <w:rFonts w:ascii="Times New Roman" w:hAnsi="Times New Roman"/>
          <w:sz w:val="28"/>
          <w:szCs w:val="28"/>
        </w:rPr>
        <w:t xml:space="preserve"> that it is one of the fundamental rights protected by the Constitution.” </w:t>
      </w:r>
      <w:proofErr w:type="gramStart"/>
      <w:r>
        <w:rPr>
          <w:rFonts w:ascii="Times New Roman" w:hAnsi="Times New Roman"/>
          <w:sz w:val="28"/>
          <w:szCs w:val="28"/>
          <w:u w:val="single"/>
        </w:rPr>
        <w:t>Ryland v. Shapiro</w:t>
      </w:r>
      <w:r>
        <w:rPr>
          <w:rFonts w:ascii="Times New Roman" w:hAnsi="Times New Roman"/>
          <w:sz w:val="28"/>
          <w:szCs w:val="28"/>
        </w:rPr>
        <w:t xml:space="preserve">, 708 F.2d. </w:t>
      </w:r>
      <w:r w:rsidR="003C4DC4">
        <w:rPr>
          <w:rFonts w:ascii="Times New Roman" w:hAnsi="Times New Roman"/>
          <w:sz w:val="28"/>
          <w:szCs w:val="28"/>
        </w:rPr>
        <w:t>967, 971 (5th Cir. 1983).</w:t>
      </w:r>
      <w:proofErr w:type="gramEnd"/>
    </w:p>
    <w:p w:rsidR="00593EB3" w:rsidRDefault="00593EB3" w:rsidP="00593EB3">
      <w:pPr>
        <w:rPr>
          <w:rFonts w:ascii="Times New Roman" w:hAnsi="Times New Roman"/>
          <w:sz w:val="28"/>
          <w:szCs w:val="28"/>
        </w:rPr>
      </w:pPr>
      <w:r>
        <w:rPr>
          <w:rFonts w:ascii="Times New Roman" w:hAnsi="Times New Roman"/>
          <w:sz w:val="28"/>
          <w:szCs w:val="28"/>
        </w:rPr>
        <w:tab/>
        <w:t>Defendants would prefer to tempt this Court to dismiss Plaintiff’s Constitutional injuries lodged with the Court because it would suit them—the requirements of FRCP 12 (A) notwithstanding:</w:t>
      </w:r>
    </w:p>
    <w:p w:rsidR="0038449D" w:rsidRDefault="00593EB3" w:rsidP="00593EB3">
      <w:pPr>
        <w:rPr>
          <w:rFonts w:ascii="Times New Roman" w:hAnsi="Times New Roman"/>
          <w:b/>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38449D">
        <w:rPr>
          <w:rFonts w:ascii="Times New Roman" w:hAnsi="Times New Roman"/>
          <w:b/>
          <w:sz w:val="28"/>
          <w:szCs w:val="28"/>
        </w:rPr>
        <w:t xml:space="preserve">“A defendant MUST SERVE AN ANSWER: </w:t>
      </w:r>
    </w:p>
    <w:p w:rsidR="0038449D" w:rsidRDefault="0038449D" w:rsidP="00593EB3">
      <w:pPr>
        <w:rPr>
          <w:rFonts w:ascii="Times New Roman" w:hAnsi="Times New Roman"/>
          <w:b/>
          <w:sz w:val="28"/>
          <w:szCs w:val="28"/>
        </w:rPr>
      </w:pP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w:t>
      </w:r>
      <w:proofErr w:type="spellStart"/>
      <w:r>
        <w:rPr>
          <w:rFonts w:ascii="Times New Roman" w:hAnsi="Times New Roman"/>
          <w:b/>
          <w:sz w:val="28"/>
          <w:szCs w:val="28"/>
        </w:rPr>
        <w:t>i</w:t>
      </w:r>
      <w:proofErr w:type="spellEnd"/>
      <w:r>
        <w:rPr>
          <w:rFonts w:ascii="Times New Roman" w:hAnsi="Times New Roman"/>
          <w:b/>
          <w:sz w:val="28"/>
          <w:szCs w:val="28"/>
        </w:rPr>
        <w:t xml:space="preserve">) </w:t>
      </w:r>
      <w:proofErr w:type="gramStart"/>
      <w:r>
        <w:rPr>
          <w:rFonts w:ascii="Times New Roman" w:hAnsi="Times New Roman"/>
          <w:b/>
          <w:sz w:val="28"/>
          <w:szCs w:val="28"/>
        </w:rPr>
        <w:t>within</w:t>
      </w:r>
      <w:proofErr w:type="gramEnd"/>
      <w:r>
        <w:rPr>
          <w:rFonts w:ascii="Times New Roman" w:hAnsi="Times New Roman"/>
          <w:b/>
          <w:sz w:val="28"/>
          <w:szCs w:val="28"/>
        </w:rPr>
        <w:t xml:space="preserve"> 21 days after being served with the</w:t>
      </w:r>
    </w:p>
    <w:p w:rsidR="00593EB3" w:rsidRPr="00593EB3" w:rsidRDefault="0038449D" w:rsidP="0038449D">
      <w:pPr>
        <w:ind w:left="1440" w:firstLine="720"/>
        <w:rPr>
          <w:rFonts w:ascii="Times New Roman" w:hAnsi="Times New Roman"/>
          <w:b/>
          <w:sz w:val="28"/>
          <w:szCs w:val="28"/>
        </w:rPr>
      </w:pPr>
      <w:r>
        <w:rPr>
          <w:rFonts w:ascii="Times New Roman" w:hAnsi="Times New Roman"/>
          <w:b/>
          <w:sz w:val="28"/>
          <w:szCs w:val="28"/>
        </w:rPr>
        <w:t xml:space="preserve"> </w:t>
      </w:r>
      <w:proofErr w:type="gramStart"/>
      <w:r>
        <w:rPr>
          <w:rFonts w:ascii="Times New Roman" w:hAnsi="Times New Roman"/>
          <w:b/>
          <w:sz w:val="28"/>
          <w:szCs w:val="28"/>
        </w:rPr>
        <w:t>summons</w:t>
      </w:r>
      <w:proofErr w:type="gramEnd"/>
      <w:r>
        <w:rPr>
          <w:rFonts w:ascii="Times New Roman" w:hAnsi="Times New Roman"/>
          <w:b/>
          <w:sz w:val="28"/>
          <w:szCs w:val="28"/>
        </w:rPr>
        <w:t xml:space="preserve"> and complaint;...”. </w:t>
      </w:r>
    </w:p>
    <w:p w:rsidR="00483D12" w:rsidRDefault="00483D12" w:rsidP="00483D12">
      <w:pPr>
        <w:rPr>
          <w:rFonts w:ascii="Times New Roman" w:hAnsi="Times New Roman"/>
          <w:sz w:val="28"/>
          <w:szCs w:val="28"/>
        </w:rPr>
      </w:pPr>
      <w:r>
        <w:rPr>
          <w:rFonts w:ascii="Times New Roman" w:hAnsi="Times New Roman"/>
          <w:sz w:val="28"/>
          <w:szCs w:val="28"/>
        </w:rPr>
        <w:tab/>
        <w:t xml:space="preserve">Defendants brazenly ask this Court, in so many words and jargon, to constrict the Plaintiff’s fundamental right of meaningful access to this Court protected by the Constitution, and under their tyrannical view of the Constitution and laws they need not answer the complaint as FRCP </w:t>
      </w:r>
      <w:r w:rsidR="0039514F">
        <w:rPr>
          <w:rFonts w:ascii="Times New Roman" w:hAnsi="Times New Roman"/>
          <w:sz w:val="28"/>
          <w:szCs w:val="28"/>
        </w:rPr>
        <w:t xml:space="preserve">12 (A) </w:t>
      </w:r>
      <w:r>
        <w:rPr>
          <w:rFonts w:ascii="Times New Roman" w:hAnsi="Times New Roman"/>
          <w:sz w:val="28"/>
          <w:szCs w:val="28"/>
        </w:rPr>
        <w:t>requires, neither produce a reasonable basis upon which they depend.</w:t>
      </w:r>
    </w:p>
    <w:p w:rsidR="004851C8" w:rsidRDefault="00F7742D" w:rsidP="004851C8">
      <w:pPr>
        <w:rPr>
          <w:rFonts w:ascii="Times New Roman" w:hAnsi="Times New Roman"/>
          <w:b/>
          <w:sz w:val="28"/>
          <w:szCs w:val="28"/>
        </w:rPr>
      </w:pPr>
      <w:r>
        <w:rPr>
          <w:rFonts w:ascii="Times New Roman" w:hAnsi="Times New Roman"/>
          <w:sz w:val="28"/>
          <w:szCs w:val="28"/>
        </w:rPr>
        <w:tab/>
      </w:r>
      <w:r w:rsidRPr="00F7742D">
        <w:rPr>
          <w:rFonts w:ascii="Times New Roman" w:hAnsi="Times New Roman"/>
          <w:b/>
          <w:sz w:val="28"/>
          <w:szCs w:val="28"/>
        </w:rPr>
        <w:t>Complainant-Plaintiff is entitled to an Answer to his complaint.</w:t>
      </w:r>
    </w:p>
    <w:p w:rsidR="002B35FE" w:rsidRPr="002B35FE" w:rsidRDefault="002B35FE" w:rsidP="00483D12">
      <w:pPr>
        <w:rPr>
          <w:rFonts w:ascii="Times New Roman" w:hAnsi="Times New Roman"/>
          <w:sz w:val="28"/>
          <w:szCs w:val="28"/>
        </w:rPr>
      </w:pPr>
      <w:r>
        <w:rPr>
          <w:rFonts w:ascii="Times New Roman" w:hAnsi="Times New Roman"/>
          <w:b/>
          <w:sz w:val="28"/>
          <w:szCs w:val="28"/>
        </w:rPr>
        <w:tab/>
      </w:r>
      <w:r w:rsidRPr="002B35FE">
        <w:rPr>
          <w:rFonts w:ascii="Times New Roman" w:hAnsi="Times New Roman"/>
          <w:sz w:val="28"/>
          <w:szCs w:val="28"/>
        </w:rPr>
        <w:t xml:space="preserve">This Court </w:t>
      </w:r>
      <w:r>
        <w:rPr>
          <w:rFonts w:ascii="Times New Roman" w:hAnsi="Times New Roman"/>
          <w:sz w:val="28"/>
          <w:szCs w:val="28"/>
        </w:rPr>
        <w:t>should order defendants or their Counsel to answer the complaint or show cause as to why they are exempt from answering routine complaints of injured people appearing before this Court.</w:t>
      </w:r>
    </w:p>
    <w:p w:rsidR="00FC0B68" w:rsidRDefault="00483D12" w:rsidP="00273143">
      <w:pPr>
        <w:rPr>
          <w:rFonts w:ascii="Times New Roman" w:hAnsi="Times New Roman"/>
          <w:sz w:val="28"/>
          <w:szCs w:val="28"/>
        </w:rPr>
      </w:pPr>
      <w:r>
        <w:rPr>
          <w:rFonts w:ascii="Times New Roman" w:hAnsi="Times New Roman"/>
          <w:sz w:val="28"/>
          <w:szCs w:val="28"/>
        </w:rPr>
        <w:lastRenderedPageBreak/>
        <w:tab/>
        <w:t xml:space="preserve">While Counsel for defendants </w:t>
      </w:r>
      <w:r w:rsidRPr="00483D12">
        <w:rPr>
          <w:rFonts w:ascii="Times New Roman" w:hAnsi="Times New Roman"/>
          <w:sz w:val="28"/>
          <w:szCs w:val="28"/>
          <w:u w:val="single"/>
        </w:rPr>
        <w:t>concedes</w:t>
      </w:r>
      <w:r>
        <w:rPr>
          <w:rFonts w:ascii="Times New Roman" w:hAnsi="Times New Roman"/>
          <w:sz w:val="28"/>
          <w:szCs w:val="28"/>
        </w:rPr>
        <w:t xml:space="preserve"> that Plaintiff has been injured by defendants, by producing </w:t>
      </w:r>
      <w:r>
        <w:rPr>
          <w:rFonts w:ascii="Times New Roman" w:hAnsi="Times New Roman"/>
          <w:i/>
          <w:sz w:val="28"/>
          <w:szCs w:val="28"/>
        </w:rPr>
        <w:t>prima facie</w:t>
      </w:r>
      <w:r>
        <w:rPr>
          <w:rFonts w:ascii="Times New Roman" w:hAnsi="Times New Roman"/>
          <w:sz w:val="28"/>
          <w:szCs w:val="28"/>
        </w:rPr>
        <w:t xml:space="preserve"> evidence of the injury </w:t>
      </w:r>
      <w:r w:rsidR="0039514F">
        <w:rPr>
          <w:rFonts w:ascii="Times New Roman" w:hAnsi="Times New Roman"/>
          <w:sz w:val="28"/>
          <w:szCs w:val="28"/>
        </w:rPr>
        <w:t>they visited upon Plaintiff, (s</w:t>
      </w:r>
      <w:r w:rsidR="00BB0A4E">
        <w:rPr>
          <w:rFonts w:ascii="Times New Roman" w:hAnsi="Times New Roman"/>
          <w:sz w:val="28"/>
          <w:szCs w:val="28"/>
        </w:rPr>
        <w:t xml:space="preserve">ee Counsel’s Declaration, </w:t>
      </w:r>
      <w:r w:rsidR="00BB0A4E" w:rsidRPr="00DB253C">
        <w:rPr>
          <w:rFonts w:ascii="Times New Roman" w:hAnsi="Times New Roman"/>
          <w:sz w:val="28"/>
          <w:szCs w:val="28"/>
          <w:u w:val="single"/>
        </w:rPr>
        <w:t>Exhibit-A</w:t>
      </w:r>
      <w:r w:rsidR="00BB0A4E">
        <w:rPr>
          <w:rFonts w:ascii="Times New Roman" w:hAnsi="Times New Roman"/>
          <w:sz w:val="28"/>
          <w:szCs w:val="28"/>
        </w:rPr>
        <w:t>), they nonetheless wish</w:t>
      </w:r>
      <w:r w:rsidR="00F35694">
        <w:rPr>
          <w:rFonts w:ascii="Times New Roman" w:hAnsi="Times New Roman"/>
          <w:sz w:val="28"/>
          <w:szCs w:val="28"/>
        </w:rPr>
        <w:t xml:space="preserve"> </w:t>
      </w:r>
      <w:r w:rsidR="00BB0A4E">
        <w:rPr>
          <w:rFonts w:ascii="Times New Roman" w:hAnsi="Times New Roman"/>
          <w:sz w:val="28"/>
          <w:szCs w:val="28"/>
        </w:rPr>
        <w:t>this Court to turn blind eye</w:t>
      </w:r>
      <w:r w:rsidR="00F35694">
        <w:rPr>
          <w:rFonts w:ascii="Times New Roman" w:hAnsi="Times New Roman"/>
          <w:sz w:val="28"/>
          <w:szCs w:val="28"/>
        </w:rPr>
        <w:t>s</w:t>
      </w:r>
      <w:r w:rsidR="00BB0A4E">
        <w:rPr>
          <w:rFonts w:ascii="Times New Roman" w:hAnsi="Times New Roman"/>
          <w:sz w:val="28"/>
          <w:szCs w:val="28"/>
        </w:rPr>
        <w:t xml:space="preserve"> to the claims of this severely injured Plaintiff. Such is the gist of their stealthy machination advanced in disguise to this Court by the contrivance of their motions. However, the Sup</w:t>
      </w:r>
      <w:r w:rsidR="00F35694">
        <w:rPr>
          <w:rFonts w:ascii="Times New Roman" w:hAnsi="Times New Roman"/>
          <w:sz w:val="28"/>
          <w:szCs w:val="28"/>
        </w:rPr>
        <w:t xml:space="preserve">reme Court clearly established </w:t>
      </w:r>
      <w:r w:rsidR="00BB0A4E">
        <w:rPr>
          <w:rFonts w:ascii="Times New Roman" w:hAnsi="Times New Roman"/>
          <w:sz w:val="28"/>
          <w:szCs w:val="28"/>
        </w:rPr>
        <w:t xml:space="preserve">that “meaningful access” to the courts is the touchstone and a fundamental Constitutional guarantee. </w:t>
      </w:r>
      <w:proofErr w:type="gramStart"/>
      <w:r w:rsidR="0090150D">
        <w:rPr>
          <w:rFonts w:ascii="Times New Roman" w:hAnsi="Times New Roman"/>
          <w:sz w:val="28"/>
          <w:szCs w:val="28"/>
          <w:u w:val="single"/>
        </w:rPr>
        <w:t>Chambers</w:t>
      </w:r>
      <w:r w:rsidR="0090150D">
        <w:rPr>
          <w:rFonts w:ascii="Times New Roman" w:hAnsi="Times New Roman"/>
          <w:sz w:val="28"/>
          <w:szCs w:val="28"/>
        </w:rPr>
        <w:t xml:space="preserve">, 207 US 142, 148; </w:t>
      </w:r>
      <w:r w:rsidR="00BB0A4E">
        <w:rPr>
          <w:rFonts w:ascii="Times New Roman" w:hAnsi="Times New Roman"/>
          <w:sz w:val="28"/>
          <w:szCs w:val="28"/>
          <w:u w:val="single"/>
        </w:rPr>
        <w:t>Ryland</w:t>
      </w:r>
      <w:r w:rsidR="00BB0A4E">
        <w:rPr>
          <w:rFonts w:ascii="Times New Roman" w:hAnsi="Times New Roman"/>
          <w:sz w:val="28"/>
          <w:szCs w:val="28"/>
        </w:rPr>
        <w:t xml:space="preserve">, 708 F.2d. </w:t>
      </w:r>
      <w:r w:rsidR="0090150D">
        <w:rPr>
          <w:rFonts w:ascii="Times New Roman" w:hAnsi="Times New Roman"/>
          <w:sz w:val="28"/>
          <w:szCs w:val="28"/>
        </w:rPr>
        <w:t>967, 971.</w:t>
      </w:r>
      <w:proofErr w:type="gramEnd"/>
      <w:r w:rsidR="00BF2F60">
        <w:rPr>
          <w:rFonts w:ascii="Times New Roman" w:hAnsi="Times New Roman"/>
          <w:sz w:val="28"/>
          <w:szCs w:val="28"/>
        </w:rPr>
        <w:tab/>
      </w:r>
      <w:r w:rsidR="004141D2">
        <w:rPr>
          <w:rFonts w:ascii="Times New Roman" w:hAnsi="Times New Roman"/>
          <w:sz w:val="28"/>
          <w:szCs w:val="28"/>
        </w:rPr>
        <w:tab/>
      </w:r>
      <w:r w:rsidR="004141D2">
        <w:rPr>
          <w:rFonts w:ascii="Times New Roman" w:hAnsi="Times New Roman"/>
          <w:b/>
          <w:sz w:val="28"/>
          <w:szCs w:val="28"/>
        </w:rPr>
        <w:tab/>
      </w:r>
    </w:p>
    <w:p w:rsidR="00FC0B68" w:rsidRDefault="00FC0B68" w:rsidP="00273143">
      <w:pPr>
        <w:spacing w:before="100" w:after="100"/>
        <w:rPr>
          <w:rFonts w:ascii="Times New Roman" w:hAnsi="Times New Roman"/>
          <w:b/>
          <w:sz w:val="28"/>
          <w:szCs w:val="28"/>
        </w:rPr>
      </w:pPr>
      <w:r>
        <w:rPr>
          <w:rFonts w:ascii="Times New Roman" w:hAnsi="Times New Roman"/>
          <w:sz w:val="28"/>
          <w:szCs w:val="28"/>
        </w:rPr>
        <w:tab/>
      </w:r>
      <w:r>
        <w:rPr>
          <w:rFonts w:ascii="Times New Roman" w:hAnsi="Times New Roman"/>
          <w:b/>
          <w:sz w:val="28"/>
          <w:szCs w:val="28"/>
        </w:rPr>
        <w:t>4.   The Right to Court Notification</w:t>
      </w:r>
    </w:p>
    <w:p w:rsidR="00BF2F60" w:rsidRDefault="00FC0B68" w:rsidP="00483D12">
      <w:pPr>
        <w:rPr>
          <w:rFonts w:ascii="Times New Roman" w:hAnsi="Times New Roman"/>
          <w:sz w:val="28"/>
          <w:szCs w:val="28"/>
        </w:rPr>
      </w:pPr>
      <w:r>
        <w:rPr>
          <w:rFonts w:ascii="Times New Roman" w:hAnsi="Times New Roman"/>
          <w:b/>
          <w:sz w:val="28"/>
          <w:szCs w:val="28"/>
        </w:rPr>
        <w:tab/>
      </w:r>
      <w:r>
        <w:rPr>
          <w:rFonts w:ascii="Times New Roman" w:hAnsi="Times New Roman"/>
          <w:sz w:val="28"/>
          <w:szCs w:val="28"/>
        </w:rPr>
        <w:t xml:space="preserve">As of this date, this Court has not notified Plaintiff of the obligations under FRCP 56 in regard to summary judgment. Because Rule 56 is not clear, the notice provided by the Court must be sufficiently clear to impress the consequences of failure to submit responsive materials and counter affidavits. </w:t>
      </w:r>
      <w:r>
        <w:rPr>
          <w:rFonts w:ascii="Times New Roman" w:hAnsi="Times New Roman"/>
          <w:sz w:val="28"/>
          <w:szCs w:val="28"/>
          <w:u w:val="single"/>
        </w:rPr>
        <w:t>Lewis v. Faulkner</w:t>
      </w:r>
      <w:r>
        <w:rPr>
          <w:rFonts w:ascii="Times New Roman" w:hAnsi="Times New Roman"/>
          <w:sz w:val="28"/>
          <w:szCs w:val="28"/>
        </w:rPr>
        <w:t xml:space="preserve">, </w:t>
      </w:r>
      <w:proofErr w:type="gramStart"/>
      <w:r>
        <w:rPr>
          <w:rFonts w:ascii="Times New Roman" w:hAnsi="Times New Roman"/>
          <w:sz w:val="28"/>
          <w:szCs w:val="28"/>
        </w:rPr>
        <w:t>689 F.2d 100, 101-102 (7</w:t>
      </w:r>
      <w:r>
        <w:rPr>
          <w:rFonts w:ascii="Times New Roman" w:hAnsi="Times New Roman"/>
          <w:sz w:val="28"/>
          <w:szCs w:val="28"/>
          <w:vertAlign w:val="superscript"/>
        </w:rPr>
        <w:t>th</w:t>
      </w:r>
      <w:r>
        <w:rPr>
          <w:rFonts w:ascii="Times New Roman" w:hAnsi="Times New Roman"/>
          <w:sz w:val="28"/>
          <w:szCs w:val="28"/>
        </w:rPr>
        <w:t xml:space="preserve"> Cir. 1982)</w:t>
      </w:r>
      <w:proofErr w:type="gramEnd"/>
      <w:r>
        <w:rPr>
          <w:rFonts w:ascii="Times New Roman" w:hAnsi="Times New Roman"/>
          <w:sz w:val="28"/>
          <w:szCs w:val="28"/>
        </w:rPr>
        <w:t>.</w:t>
      </w:r>
      <w:r w:rsidR="00CB5EC3">
        <w:rPr>
          <w:rFonts w:ascii="Times New Roman" w:hAnsi="Times New Roman"/>
          <w:sz w:val="28"/>
          <w:szCs w:val="28"/>
        </w:rPr>
        <w:t xml:space="preserve"> This severely injured Plaintiff appearing </w:t>
      </w:r>
      <w:r w:rsidR="00CB5EC3">
        <w:rPr>
          <w:rFonts w:ascii="Times New Roman" w:hAnsi="Times New Roman"/>
          <w:i/>
          <w:sz w:val="28"/>
          <w:szCs w:val="28"/>
        </w:rPr>
        <w:t>Pro Se</w:t>
      </w:r>
      <w:r w:rsidR="00CB5EC3">
        <w:rPr>
          <w:rFonts w:ascii="Times New Roman" w:hAnsi="Times New Roman"/>
          <w:sz w:val="28"/>
          <w:szCs w:val="28"/>
        </w:rPr>
        <w:t xml:space="preserve"> has a right to notification of the requirements of the summary judgment rules by this Court.</w:t>
      </w:r>
    </w:p>
    <w:p w:rsidR="00BF2F60" w:rsidRDefault="00BF2F60" w:rsidP="004851C8">
      <w:pPr>
        <w:spacing w:line="320" w:lineRule="exact"/>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
    <w:p w:rsidR="00BF2F60" w:rsidRDefault="00BF2F60" w:rsidP="00BF2F60">
      <w:pPr>
        <w:ind w:left="1440" w:firstLine="720"/>
        <w:rPr>
          <w:rFonts w:ascii="Times New Roman" w:hAnsi="Times New Roman"/>
          <w:b/>
          <w:sz w:val="28"/>
          <w:szCs w:val="28"/>
        </w:rPr>
      </w:pPr>
      <w:r w:rsidRPr="00BF2F60">
        <w:rPr>
          <w:rFonts w:ascii="Times New Roman" w:hAnsi="Times New Roman"/>
          <w:b/>
          <w:sz w:val="28"/>
          <w:szCs w:val="28"/>
        </w:rPr>
        <w:t>IV.    PLAINTIFF’S ARGUMENT</w:t>
      </w:r>
    </w:p>
    <w:p w:rsidR="00BF2F60" w:rsidRPr="00BF2F60" w:rsidRDefault="00BF2F60" w:rsidP="004851C8">
      <w:pPr>
        <w:spacing w:line="320" w:lineRule="exact"/>
        <w:ind w:left="1440" w:firstLine="720"/>
        <w:rPr>
          <w:rFonts w:ascii="Times New Roman" w:hAnsi="Times New Roman"/>
          <w:b/>
          <w:sz w:val="28"/>
          <w:szCs w:val="28"/>
        </w:rPr>
      </w:pPr>
    </w:p>
    <w:p w:rsidR="006C1DAB" w:rsidRDefault="0071291A" w:rsidP="00562869">
      <w:pPr>
        <w:ind w:firstLine="720"/>
        <w:rPr>
          <w:rFonts w:ascii="Times New Roman" w:hAnsi="Times New Roman"/>
          <w:sz w:val="28"/>
          <w:szCs w:val="28"/>
        </w:rPr>
      </w:pPr>
      <w:r>
        <w:rPr>
          <w:rFonts w:ascii="Times New Roman" w:hAnsi="Times New Roman"/>
          <w:sz w:val="28"/>
          <w:szCs w:val="28"/>
        </w:rPr>
        <w:t xml:space="preserve">Counsel for defendants started on a personal level with Plaintiff, instead of </w:t>
      </w:r>
    </w:p>
    <w:p w:rsidR="005B18D7" w:rsidRPr="00474FAA" w:rsidRDefault="0071291A" w:rsidP="0047322D">
      <w:pPr>
        <w:rPr>
          <w:rFonts w:ascii="Times New Roman" w:hAnsi="Times New Roman"/>
          <w:sz w:val="28"/>
          <w:szCs w:val="28"/>
        </w:rPr>
      </w:pPr>
      <w:proofErr w:type="gramStart"/>
      <w:r>
        <w:rPr>
          <w:rFonts w:ascii="Times New Roman" w:hAnsi="Times New Roman"/>
          <w:sz w:val="28"/>
          <w:szCs w:val="28"/>
        </w:rPr>
        <w:t>focusing</w:t>
      </w:r>
      <w:proofErr w:type="gramEnd"/>
      <w:r>
        <w:rPr>
          <w:rFonts w:ascii="Times New Roman" w:hAnsi="Times New Roman"/>
          <w:sz w:val="28"/>
          <w:szCs w:val="28"/>
        </w:rPr>
        <w:t xml:space="preserve"> on the pleadings of Plaintiff which </w:t>
      </w:r>
      <w:r w:rsidR="006C1DAB">
        <w:rPr>
          <w:rFonts w:ascii="Times New Roman" w:hAnsi="Times New Roman"/>
          <w:sz w:val="28"/>
          <w:szCs w:val="28"/>
        </w:rPr>
        <w:t xml:space="preserve">the federal rules </w:t>
      </w:r>
      <w:r>
        <w:rPr>
          <w:rFonts w:ascii="Times New Roman" w:hAnsi="Times New Roman"/>
          <w:sz w:val="28"/>
          <w:szCs w:val="28"/>
        </w:rPr>
        <w:t xml:space="preserve">requires him to plead that defendants “acted under color of law”, and secondly, </w:t>
      </w:r>
      <w:r w:rsidR="006C1DAB">
        <w:rPr>
          <w:rFonts w:ascii="Times New Roman" w:hAnsi="Times New Roman"/>
          <w:sz w:val="28"/>
          <w:szCs w:val="28"/>
        </w:rPr>
        <w:t xml:space="preserve">that </w:t>
      </w:r>
      <w:r>
        <w:rPr>
          <w:rFonts w:ascii="Times New Roman" w:hAnsi="Times New Roman"/>
          <w:sz w:val="28"/>
          <w:szCs w:val="28"/>
        </w:rPr>
        <w:t xml:space="preserve">defendants deprived </w:t>
      </w:r>
      <w:r w:rsidR="006C458E">
        <w:rPr>
          <w:rFonts w:ascii="Times New Roman" w:hAnsi="Times New Roman"/>
          <w:sz w:val="28"/>
          <w:szCs w:val="28"/>
        </w:rPr>
        <w:t>him</w:t>
      </w:r>
      <w:r>
        <w:rPr>
          <w:rFonts w:ascii="Times New Roman" w:hAnsi="Times New Roman"/>
          <w:sz w:val="28"/>
          <w:szCs w:val="28"/>
        </w:rPr>
        <w:t xml:space="preserve"> of his Constitutional rights identified in </w:t>
      </w:r>
      <w:r w:rsidR="00F351E9">
        <w:rPr>
          <w:rFonts w:ascii="Times New Roman" w:hAnsi="Times New Roman"/>
          <w:sz w:val="28"/>
          <w:szCs w:val="28"/>
        </w:rPr>
        <w:t>the c</w:t>
      </w:r>
      <w:r>
        <w:rPr>
          <w:rFonts w:ascii="Times New Roman" w:hAnsi="Times New Roman"/>
          <w:sz w:val="28"/>
          <w:szCs w:val="28"/>
        </w:rPr>
        <w:t>omplaint</w:t>
      </w:r>
      <w:r w:rsidR="005F3F48">
        <w:rPr>
          <w:rFonts w:ascii="Times New Roman" w:hAnsi="Times New Roman"/>
          <w:sz w:val="28"/>
          <w:szCs w:val="28"/>
        </w:rPr>
        <w:t xml:space="preserve"> (42 USC 1983; </w:t>
      </w:r>
      <w:proofErr w:type="spellStart"/>
      <w:r w:rsidR="00474FAA">
        <w:rPr>
          <w:rFonts w:ascii="Times New Roman" w:hAnsi="Times New Roman"/>
          <w:sz w:val="28"/>
          <w:szCs w:val="28"/>
          <w:u w:val="single"/>
        </w:rPr>
        <w:t>Parratt</w:t>
      </w:r>
      <w:proofErr w:type="spellEnd"/>
      <w:r w:rsidR="00474FAA">
        <w:rPr>
          <w:rFonts w:ascii="Times New Roman" w:hAnsi="Times New Roman"/>
          <w:sz w:val="28"/>
          <w:szCs w:val="28"/>
          <w:u w:val="single"/>
        </w:rPr>
        <w:t xml:space="preserve"> v Taylor</w:t>
      </w:r>
      <w:r w:rsidR="00474FAA">
        <w:rPr>
          <w:rFonts w:ascii="Times New Roman" w:hAnsi="Times New Roman"/>
          <w:sz w:val="28"/>
          <w:szCs w:val="28"/>
        </w:rPr>
        <w:t>, 451 US 527, 531-44 (1981)</w:t>
      </w:r>
      <w:r w:rsidR="005F3F48">
        <w:rPr>
          <w:rFonts w:ascii="Times New Roman" w:hAnsi="Times New Roman"/>
          <w:sz w:val="28"/>
          <w:szCs w:val="28"/>
        </w:rPr>
        <w:t>;</w:t>
      </w:r>
      <w:r w:rsidR="00474FAA">
        <w:rPr>
          <w:rFonts w:ascii="Times New Roman" w:hAnsi="Times New Roman"/>
          <w:sz w:val="28"/>
          <w:szCs w:val="28"/>
        </w:rPr>
        <w:t xml:space="preserve"> </w:t>
      </w:r>
      <w:r w:rsidR="00474FAA">
        <w:rPr>
          <w:rFonts w:ascii="Times New Roman" w:hAnsi="Times New Roman"/>
          <w:sz w:val="28"/>
          <w:szCs w:val="28"/>
          <w:u w:val="single"/>
        </w:rPr>
        <w:t xml:space="preserve">Baker v </w:t>
      </w:r>
      <w:proofErr w:type="spellStart"/>
      <w:r w:rsidR="00474FAA">
        <w:rPr>
          <w:rFonts w:ascii="Times New Roman" w:hAnsi="Times New Roman"/>
          <w:sz w:val="28"/>
          <w:szCs w:val="28"/>
          <w:u w:val="single"/>
        </w:rPr>
        <w:t>McCollan</w:t>
      </w:r>
      <w:proofErr w:type="spellEnd"/>
      <w:r w:rsidR="00474FAA">
        <w:rPr>
          <w:rFonts w:ascii="Times New Roman" w:hAnsi="Times New Roman"/>
          <w:sz w:val="28"/>
          <w:szCs w:val="28"/>
        </w:rPr>
        <w:t>, 443 US 137, 145(1979).</w:t>
      </w:r>
    </w:p>
    <w:p w:rsidR="00021B1E" w:rsidRDefault="009C3762" w:rsidP="004851C8">
      <w:pPr>
        <w:spacing w:line="320" w:lineRule="exact"/>
        <w:rPr>
          <w:rFonts w:ascii="Times New Roman" w:hAnsi="Times New Roman"/>
          <w:sz w:val="28"/>
          <w:szCs w:val="28"/>
        </w:rPr>
      </w:pPr>
      <w:r>
        <w:rPr>
          <w:rFonts w:ascii="Times New Roman" w:hAnsi="Times New Roman"/>
          <w:sz w:val="28"/>
          <w:szCs w:val="28"/>
        </w:rPr>
        <w:tab/>
      </w:r>
    </w:p>
    <w:p w:rsidR="00021B1E" w:rsidRDefault="00021B1E" w:rsidP="0047322D">
      <w:pPr>
        <w:rPr>
          <w:rFonts w:ascii="Times New Roman" w:hAnsi="Times New Roman"/>
          <w:b/>
          <w:sz w:val="28"/>
          <w:szCs w:val="28"/>
        </w:rPr>
      </w:pPr>
      <w:r>
        <w:rPr>
          <w:rFonts w:ascii="Times New Roman" w:hAnsi="Times New Roman"/>
          <w:sz w:val="28"/>
          <w:szCs w:val="28"/>
        </w:rPr>
        <w:tab/>
      </w:r>
      <w:r>
        <w:rPr>
          <w:rFonts w:ascii="Times New Roman" w:hAnsi="Times New Roman"/>
          <w:b/>
          <w:sz w:val="28"/>
          <w:szCs w:val="28"/>
        </w:rPr>
        <w:t xml:space="preserve">A.  Defendants Mischaracterize </w:t>
      </w:r>
      <w:r w:rsidR="00CA2C47">
        <w:rPr>
          <w:rFonts w:ascii="Times New Roman" w:hAnsi="Times New Roman"/>
          <w:b/>
          <w:sz w:val="28"/>
          <w:szCs w:val="28"/>
        </w:rPr>
        <w:t>Section 1983.</w:t>
      </w:r>
    </w:p>
    <w:p w:rsidR="004851C8" w:rsidRPr="00021B1E" w:rsidRDefault="004851C8" w:rsidP="00A62FE4">
      <w:pPr>
        <w:spacing w:line="320" w:lineRule="exact"/>
        <w:rPr>
          <w:rFonts w:ascii="Times New Roman" w:hAnsi="Times New Roman"/>
          <w:b/>
          <w:sz w:val="28"/>
          <w:szCs w:val="28"/>
        </w:rPr>
      </w:pPr>
    </w:p>
    <w:p w:rsidR="00021B1E" w:rsidRPr="003748F8" w:rsidRDefault="000079D1" w:rsidP="0047322D">
      <w:pPr>
        <w:rPr>
          <w:rFonts w:ascii="Times New Roman" w:hAnsi="Times New Roman"/>
          <w:sz w:val="28"/>
          <w:szCs w:val="28"/>
        </w:rPr>
      </w:pPr>
      <w:r>
        <w:rPr>
          <w:rFonts w:ascii="Times New Roman" w:hAnsi="Times New Roman"/>
          <w:sz w:val="28"/>
          <w:szCs w:val="28"/>
        </w:rPr>
        <w:tab/>
        <w:t>Defendants’ Counsel, not only mischaracterizes Plaintiff’s right of cause of action in this Court, but also confuses the issues that Plaintiff brought before this Court in his complaint.</w:t>
      </w:r>
      <w:r w:rsidR="003748F8">
        <w:rPr>
          <w:rFonts w:ascii="Times New Roman" w:hAnsi="Times New Roman"/>
          <w:sz w:val="28"/>
          <w:szCs w:val="28"/>
        </w:rPr>
        <w:t xml:space="preserve"> Moreover, Counsel for defendants, Marc Abrams, incorrectly advises this Court that </w:t>
      </w:r>
      <w:r w:rsidR="003748F8">
        <w:rPr>
          <w:rFonts w:ascii="Times New Roman" w:hAnsi="Times New Roman"/>
          <w:sz w:val="28"/>
          <w:szCs w:val="28"/>
          <w:u w:val="single"/>
        </w:rPr>
        <w:t xml:space="preserve">Monroe v. </w:t>
      </w:r>
      <w:proofErr w:type="spellStart"/>
      <w:r w:rsidR="003748F8">
        <w:rPr>
          <w:rFonts w:ascii="Times New Roman" w:hAnsi="Times New Roman"/>
          <w:sz w:val="28"/>
          <w:szCs w:val="28"/>
          <w:u w:val="single"/>
        </w:rPr>
        <w:t>Pape</w:t>
      </w:r>
      <w:proofErr w:type="spellEnd"/>
      <w:r w:rsidR="003748F8">
        <w:rPr>
          <w:rFonts w:ascii="Times New Roman" w:hAnsi="Times New Roman"/>
          <w:sz w:val="28"/>
          <w:szCs w:val="28"/>
        </w:rPr>
        <w:t>,</w:t>
      </w:r>
      <w:r w:rsidR="008B15D5">
        <w:rPr>
          <w:rFonts w:ascii="Times New Roman" w:hAnsi="Times New Roman"/>
          <w:sz w:val="28"/>
          <w:szCs w:val="28"/>
        </w:rPr>
        <w:t xml:space="preserve"> 365 U.S. 167 (1961)</w:t>
      </w:r>
      <w:r w:rsidR="003748F8">
        <w:rPr>
          <w:rFonts w:ascii="Times New Roman" w:hAnsi="Times New Roman"/>
          <w:sz w:val="28"/>
          <w:szCs w:val="28"/>
        </w:rPr>
        <w:t xml:space="preserve"> provides absolute immunity against Section 1983 claims, when in fact the U.S. Supreme Court stated beyond a doubt that </w:t>
      </w:r>
      <w:r w:rsidR="003748F8">
        <w:rPr>
          <w:rFonts w:ascii="Times New Roman" w:hAnsi="Times New Roman"/>
          <w:sz w:val="28"/>
          <w:szCs w:val="28"/>
          <w:u w:val="single"/>
        </w:rPr>
        <w:t>Monroe</w:t>
      </w:r>
      <w:r w:rsidR="003748F8">
        <w:rPr>
          <w:rFonts w:ascii="Times New Roman" w:hAnsi="Times New Roman"/>
          <w:sz w:val="28"/>
          <w:szCs w:val="28"/>
        </w:rPr>
        <w:t xml:space="preserve"> Court misapprehended the meaning of </w:t>
      </w:r>
      <w:r w:rsidR="003748F8">
        <w:rPr>
          <w:rFonts w:ascii="Times New Roman" w:hAnsi="Times New Roman"/>
          <w:sz w:val="28"/>
          <w:szCs w:val="28"/>
        </w:rPr>
        <w:lastRenderedPageBreak/>
        <w:t xml:space="preserve">the Civil Rights Act of 1871 </w:t>
      </w:r>
      <w:proofErr w:type="spellStart"/>
      <w:r w:rsidR="003748F8">
        <w:rPr>
          <w:rFonts w:ascii="Times New Roman" w:hAnsi="Times New Roman"/>
          <w:sz w:val="28"/>
          <w:szCs w:val="28"/>
          <w:u w:val="single"/>
        </w:rPr>
        <w:t>Monell</w:t>
      </w:r>
      <w:proofErr w:type="spellEnd"/>
      <w:r w:rsidR="003748F8">
        <w:rPr>
          <w:rFonts w:ascii="Times New Roman" w:hAnsi="Times New Roman"/>
          <w:sz w:val="28"/>
          <w:szCs w:val="28"/>
          <w:u w:val="single"/>
        </w:rPr>
        <w:t xml:space="preserve"> v. Dept. of Social Services of the City of New York</w:t>
      </w:r>
      <w:r w:rsidR="003748F8">
        <w:rPr>
          <w:rFonts w:ascii="Times New Roman" w:hAnsi="Times New Roman"/>
          <w:sz w:val="28"/>
          <w:szCs w:val="28"/>
        </w:rPr>
        <w:t>, 436 U.S. 658, 659 (1978).</w:t>
      </w:r>
    </w:p>
    <w:p w:rsidR="00204F2D" w:rsidRDefault="009C3762" w:rsidP="00021B1E">
      <w:pPr>
        <w:ind w:firstLine="720"/>
        <w:rPr>
          <w:rFonts w:ascii="Times New Roman" w:hAnsi="Times New Roman"/>
          <w:sz w:val="28"/>
          <w:szCs w:val="28"/>
        </w:rPr>
      </w:pPr>
      <w:r>
        <w:rPr>
          <w:rFonts w:ascii="Times New Roman" w:hAnsi="Times New Roman"/>
          <w:sz w:val="28"/>
          <w:szCs w:val="28"/>
        </w:rPr>
        <w:t xml:space="preserve">Counsel for defendants </w:t>
      </w:r>
      <w:r w:rsidR="00CA2270">
        <w:rPr>
          <w:rFonts w:ascii="Times New Roman" w:hAnsi="Times New Roman"/>
          <w:sz w:val="28"/>
          <w:szCs w:val="28"/>
        </w:rPr>
        <w:t xml:space="preserve">incorrectly </w:t>
      </w:r>
      <w:r>
        <w:rPr>
          <w:rFonts w:ascii="Times New Roman" w:hAnsi="Times New Roman"/>
          <w:sz w:val="28"/>
          <w:szCs w:val="28"/>
        </w:rPr>
        <w:t>advises this Court that Plaintiff is arguing in this Court some various “vague theories” in regards to deprivation of his physician license in the administrative court of defendants</w:t>
      </w:r>
      <w:r w:rsidR="00CA2270">
        <w:rPr>
          <w:rFonts w:ascii="Times New Roman" w:hAnsi="Times New Roman"/>
          <w:sz w:val="28"/>
          <w:szCs w:val="28"/>
        </w:rPr>
        <w:t>, and that based upon the Counsel’s interpretation of Plaintiff’s allegations in his complaint “Plaintiff’s claims should not go forward”</w:t>
      </w:r>
      <w:r w:rsidR="00CF58E4">
        <w:rPr>
          <w:rFonts w:ascii="Times New Roman" w:hAnsi="Times New Roman"/>
          <w:sz w:val="28"/>
          <w:szCs w:val="28"/>
        </w:rPr>
        <w:t xml:space="preserve">, although Counsel for defendants </w:t>
      </w:r>
      <w:r w:rsidR="00CF58E4" w:rsidRPr="00CF58E4">
        <w:rPr>
          <w:rFonts w:ascii="Times New Roman" w:hAnsi="Times New Roman"/>
          <w:sz w:val="28"/>
          <w:szCs w:val="28"/>
          <w:u w:val="single"/>
        </w:rPr>
        <w:t>concedes</w:t>
      </w:r>
      <w:r w:rsidR="00CF58E4">
        <w:rPr>
          <w:rFonts w:ascii="Times New Roman" w:hAnsi="Times New Roman"/>
          <w:sz w:val="28"/>
          <w:szCs w:val="28"/>
        </w:rPr>
        <w:t xml:space="preserve"> that this Plaintiff’s Constitutional claims are valid and </w:t>
      </w:r>
      <w:r w:rsidR="002410A8">
        <w:rPr>
          <w:rFonts w:ascii="Times New Roman" w:hAnsi="Times New Roman"/>
          <w:sz w:val="28"/>
          <w:szCs w:val="28"/>
        </w:rPr>
        <w:t>true</w:t>
      </w:r>
      <w:r w:rsidR="00CF58E4">
        <w:rPr>
          <w:rFonts w:ascii="Times New Roman" w:hAnsi="Times New Roman"/>
          <w:sz w:val="28"/>
          <w:szCs w:val="28"/>
        </w:rPr>
        <w:t>, but that Plaintiff’s “actions complained of are immune from judicial review”</w:t>
      </w:r>
      <w:r w:rsidR="00CA2270">
        <w:rPr>
          <w:rFonts w:ascii="Times New Roman" w:hAnsi="Times New Roman"/>
          <w:sz w:val="28"/>
          <w:szCs w:val="28"/>
        </w:rPr>
        <w:t>.</w:t>
      </w:r>
      <w:r w:rsidR="009C6D46">
        <w:rPr>
          <w:rFonts w:ascii="Times New Roman" w:hAnsi="Times New Roman"/>
          <w:sz w:val="28"/>
          <w:szCs w:val="28"/>
        </w:rPr>
        <w:t xml:space="preserve"> </w:t>
      </w:r>
    </w:p>
    <w:p w:rsidR="009C3762" w:rsidRDefault="00204F2D" w:rsidP="0047322D">
      <w:pPr>
        <w:rPr>
          <w:rFonts w:ascii="Times New Roman" w:hAnsi="Times New Roman"/>
          <w:sz w:val="28"/>
          <w:szCs w:val="28"/>
        </w:rPr>
      </w:pPr>
      <w:r>
        <w:rPr>
          <w:rFonts w:ascii="Times New Roman" w:hAnsi="Times New Roman"/>
          <w:sz w:val="28"/>
          <w:szCs w:val="28"/>
        </w:rPr>
        <w:t xml:space="preserve">          </w:t>
      </w:r>
      <w:r w:rsidR="009C6D46">
        <w:rPr>
          <w:rFonts w:ascii="Times New Roman" w:hAnsi="Times New Roman"/>
          <w:sz w:val="28"/>
          <w:szCs w:val="28"/>
        </w:rPr>
        <w:t>This Court sho</w:t>
      </w:r>
      <w:r>
        <w:rPr>
          <w:rFonts w:ascii="Times New Roman" w:hAnsi="Times New Roman"/>
          <w:sz w:val="28"/>
          <w:szCs w:val="28"/>
        </w:rPr>
        <w:t xml:space="preserve">uld take </w:t>
      </w:r>
      <w:r w:rsidRPr="00AE77C2">
        <w:rPr>
          <w:rFonts w:ascii="Times New Roman" w:hAnsi="Times New Roman"/>
          <w:sz w:val="28"/>
          <w:szCs w:val="28"/>
          <w:u w:val="single"/>
        </w:rPr>
        <w:t>judicial</w:t>
      </w:r>
      <w:r>
        <w:rPr>
          <w:rFonts w:ascii="Times New Roman" w:hAnsi="Times New Roman"/>
          <w:sz w:val="28"/>
          <w:szCs w:val="28"/>
        </w:rPr>
        <w:t xml:space="preserve"> </w:t>
      </w:r>
      <w:r w:rsidRPr="00AE77C2">
        <w:rPr>
          <w:rFonts w:ascii="Times New Roman" w:hAnsi="Times New Roman"/>
          <w:sz w:val="28"/>
          <w:szCs w:val="28"/>
          <w:u w:val="single"/>
        </w:rPr>
        <w:t>notice</w:t>
      </w:r>
      <w:r>
        <w:rPr>
          <w:rFonts w:ascii="Times New Roman" w:hAnsi="Times New Roman"/>
          <w:sz w:val="28"/>
          <w:szCs w:val="28"/>
        </w:rPr>
        <w:t xml:space="preserve"> of the Counsel’s admission.</w:t>
      </w:r>
    </w:p>
    <w:p w:rsidR="002410A8" w:rsidRDefault="002410A8" w:rsidP="0047322D">
      <w:pPr>
        <w:rPr>
          <w:rFonts w:ascii="Times New Roman" w:hAnsi="Times New Roman"/>
          <w:sz w:val="28"/>
          <w:szCs w:val="28"/>
        </w:rPr>
      </w:pPr>
      <w:r>
        <w:rPr>
          <w:rFonts w:ascii="Times New Roman" w:hAnsi="Times New Roman"/>
          <w:sz w:val="28"/>
          <w:szCs w:val="28"/>
        </w:rPr>
        <w:tab/>
        <w:t xml:space="preserve">Furthermore, Counsel for defendants’ proposition that this severely injured Plaintiff </w:t>
      </w:r>
      <w:proofErr w:type="gramStart"/>
      <w:r>
        <w:rPr>
          <w:rFonts w:ascii="Times New Roman" w:hAnsi="Times New Roman"/>
          <w:sz w:val="28"/>
          <w:szCs w:val="28"/>
        </w:rPr>
        <w:t>be</w:t>
      </w:r>
      <w:proofErr w:type="gramEnd"/>
      <w:r>
        <w:rPr>
          <w:rFonts w:ascii="Times New Roman" w:hAnsi="Times New Roman"/>
          <w:sz w:val="28"/>
          <w:szCs w:val="28"/>
        </w:rPr>
        <w:t xml:space="preserve"> further deprived even of his most rudimentary procedural </w:t>
      </w:r>
      <w:r w:rsidR="005D77F2">
        <w:rPr>
          <w:rFonts w:ascii="Times New Roman" w:hAnsi="Times New Roman"/>
          <w:sz w:val="28"/>
          <w:szCs w:val="28"/>
        </w:rPr>
        <w:t>D</w:t>
      </w:r>
      <w:r>
        <w:rPr>
          <w:rFonts w:ascii="Times New Roman" w:hAnsi="Times New Roman"/>
          <w:sz w:val="28"/>
          <w:szCs w:val="28"/>
        </w:rPr>
        <w:t xml:space="preserve">ue </w:t>
      </w:r>
      <w:r w:rsidR="005D77F2">
        <w:rPr>
          <w:rFonts w:ascii="Times New Roman" w:hAnsi="Times New Roman"/>
          <w:sz w:val="28"/>
          <w:szCs w:val="28"/>
        </w:rPr>
        <w:t>P</w:t>
      </w:r>
      <w:r>
        <w:rPr>
          <w:rFonts w:ascii="Times New Roman" w:hAnsi="Times New Roman"/>
          <w:sz w:val="28"/>
          <w:szCs w:val="28"/>
        </w:rPr>
        <w:t>rocess permitted by Constitution and la</w:t>
      </w:r>
      <w:r w:rsidR="005D77F2">
        <w:rPr>
          <w:rFonts w:ascii="Times New Roman" w:hAnsi="Times New Roman"/>
          <w:sz w:val="28"/>
          <w:szCs w:val="28"/>
        </w:rPr>
        <w:t>w mirrors an embarrassing cartoon of defendants’ troubled jurisprudence practiced in their administrative court.</w:t>
      </w:r>
      <w:r>
        <w:rPr>
          <w:rFonts w:ascii="Times New Roman" w:hAnsi="Times New Roman"/>
          <w:sz w:val="28"/>
          <w:szCs w:val="28"/>
        </w:rPr>
        <w:t xml:space="preserve"> </w:t>
      </w:r>
    </w:p>
    <w:p w:rsidR="0071291A" w:rsidRDefault="005B18D7" w:rsidP="0047322D">
      <w:pPr>
        <w:rPr>
          <w:rFonts w:ascii="Times New Roman" w:hAnsi="Times New Roman"/>
          <w:sz w:val="28"/>
          <w:szCs w:val="28"/>
        </w:rPr>
      </w:pPr>
      <w:r>
        <w:rPr>
          <w:rFonts w:ascii="Times New Roman" w:hAnsi="Times New Roman"/>
          <w:sz w:val="28"/>
          <w:szCs w:val="28"/>
        </w:rPr>
        <w:tab/>
        <w:t xml:space="preserve">Counsel for defendants is arguing a </w:t>
      </w:r>
      <w:proofErr w:type="spellStart"/>
      <w:r w:rsidRPr="00C72B39">
        <w:rPr>
          <w:rFonts w:ascii="Times New Roman" w:hAnsi="Times New Roman"/>
          <w:sz w:val="28"/>
          <w:szCs w:val="28"/>
          <w:u w:val="single"/>
        </w:rPr>
        <w:t>Rooker</w:t>
      </w:r>
      <w:proofErr w:type="spellEnd"/>
      <w:r w:rsidRPr="00C72B39">
        <w:rPr>
          <w:rFonts w:ascii="Times New Roman" w:hAnsi="Times New Roman"/>
          <w:sz w:val="28"/>
          <w:szCs w:val="28"/>
          <w:u w:val="single"/>
        </w:rPr>
        <w:t>-Feldman</w:t>
      </w:r>
      <w:r>
        <w:rPr>
          <w:rFonts w:ascii="Times New Roman" w:hAnsi="Times New Roman"/>
          <w:sz w:val="28"/>
          <w:szCs w:val="28"/>
        </w:rPr>
        <w:t xml:space="preserve"> theory, immunity, </w:t>
      </w:r>
      <w:r w:rsidRPr="00C72B39">
        <w:rPr>
          <w:rFonts w:ascii="Times New Roman" w:hAnsi="Times New Roman"/>
          <w:sz w:val="28"/>
          <w:szCs w:val="28"/>
          <w:u w:val="single"/>
        </w:rPr>
        <w:t>FRCP 12</w:t>
      </w:r>
      <w:r>
        <w:rPr>
          <w:rFonts w:ascii="Times New Roman" w:hAnsi="Times New Roman"/>
          <w:sz w:val="28"/>
          <w:szCs w:val="28"/>
        </w:rPr>
        <w:t xml:space="preserve"> failure to state a claim, </w:t>
      </w:r>
      <w:r w:rsidR="00C72B39" w:rsidRPr="00C72B39">
        <w:rPr>
          <w:rFonts w:ascii="Times New Roman" w:hAnsi="Times New Roman"/>
          <w:sz w:val="28"/>
          <w:szCs w:val="28"/>
          <w:u w:val="single"/>
        </w:rPr>
        <w:t>F</w:t>
      </w:r>
      <w:r w:rsidRPr="00C72B39">
        <w:rPr>
          <w:rFonts w:ascii="Times New Roman" w:hAnsi="Times New Roman"/>
          <w:sz w:val="28"/>
          <w:szCs w:val="28"/>
          <w:u w:val="single"/>
        </w:rPr>
        <w:t>R</w:t>
      </w:r>
      <w:r w:rsidR="00C72B39" w:rsidRPr="00C72B39">
        <w:rPr>
          <w:rFonts w:ascii="Times New Roman" w:hAnsi="Times New Roman"/>
          <w:sz w:val="28"/>
          <w:szCs w:val="28"/>
          <w:u w:val="single"/>
        </w:rPr>
        <w:t>CP</w:t>
      </w:r>
      <w:r w:rsidRPr="00C72B39">
        <w:rPr>
          <w:rFonts w:ascii="Times New Roman" w:hAnsi="Times New Roman"/>
          <w:sz w:val="28"/>
          <w:szCs w:val="28"/>
          <w:u w:val="single"/>
        </w:rPr>
        <w:t xml:space="preserve"> 55</w:t>
      </w:r>
      <w:r w:rsidR="00C72B39">
        <w:rPr>
          <w:rFonts w:ascii="Times New Roman" w:hAnsi="Times New Roman"/>
          <w:sz w:val="28"/>
          <w:szCs w:val="28"/>
        </w:rPr>
        <w:t>,</w:t>
      </w:r>
      <w:r>
        <w:rPr>
          <w:rFonts w:ascii="Times New Roman" w:hAnsi="Times New Roman"/>
          <w:sz w:val="28"/>
          <w:szCs w:val="28"/>
        </w:rPr>
        <w:t xml:space="preserve"> and timeliness of the action.</w:t>
      </w:r>
    </w:p>
    <w:p w:rsidR="002851A9" w:rsidRDefault="002851A9" w:rsidP="0047322D">
      <w:pPr>
        <w:rPr>
          <w:rFonts w:ascii="Times New Roman" w:hAnsi="Times New Roman"/>
          <w:sz w:val="28"/>
          <w:szCs w:val="28"/>
        </w:rPr>
      </w:pPr>
      <w:r>
        <w:rPr>
          <w:rFonts w:ascii="Times New Roman" w:hAnsi="Times New Roman"/>
          <w:sz w:val="28"/>
          <w:szCs w:val="28"/>
        </w:rPr>
        <w:tab/>
        <w:t xml:space="preserve">Plaintiff submits here as </w:t>
      </w:r>
      <w:r w:rsidRPr="0020729F">
        <w:rPr>
          <w:rFonts w:ascii="Times New Roman" w:hAnsi="Times New Roman"/>
          <w:b/>
          <w:sz w:val="28"/>
          <w:szCs w:val="28"/>
          <w:u w:val="single"/>
        </w:rPr>
        <w:t>Exhibit-</w:t>
      </w:r>
      <w:r w:rsidR="0063545E" w:rsidRPr="0020729F">
        <w:rPr>
          <w:rFonts w:ascii="Times New Roman" w:hAnsi="Times New Roman"/>
          <w:b/>
          <w:sz w:val="28"/>
          <w:szCs w:val="28"/>
          <w:u w:val="single"/>
        </w:rPr>
        <w:t>B</w:t>
      </w:r>
      <w:r>
        <w:rPr>
          <w:rFonts w:ascii="Times New Roman" w:hAnsi="Times New Roman"/>
          <w:sz w:val="28"/>
          <w:szCs w:val="28"/>
        </w:rPr>
        <w:t xml:space="preserve">, an episode from 2006 wherein the Counsel for defendant, Marc Abrams, </w:t>
      </w:r>
      <w:r w:rsidRPr="002851A9">
        <w:rPr>
          <w:rFonts w:ascii="Times New Roman" w:hAnsi="Times New Roman"/>
          <w:b/>
          <w:sz w:val="28"/>
          <w:szCs w:val="28"/>
        </w:rPr>
        <w:t>tried in vain</w:t>
      </w:r>
      <w:r>
        <w:rPr>
          <w:rFonts w:ascii="Times New Roman" w:hAnsi="Times New Roman"/>
          <w:sz w:val="28"/>
          <w:szCs w:val="28"/>
        </w:rPr>
        <w:t xml:space="preserve"> to plead immunity with a State judge to no avail. </w:t>
      </w:r>
      <w:r w:rsidR="008C28FB">
        <w:rPr>
          <w:rFonts w:ascii="Times New Roman" w:hAnsi="Times New Roman"/>
          <w:sz w:val="28"/>
          <w:szCs w:val="28"/>
        </w:rPr>
        <w:t xml:space="preserve">Curiously, </w:t>
      </w:r>
      <w:r w:rsidR="008C28FB" w:rsidRPr="009849B3">
        <w:rPr>
          <w:rFonts w:ascii="Times New Roman" w:hAnsi="Times New Roman"/>
          <w:b/>
          <w:sz w:val="28"/>
          <w:szCs w:val="28"/>
        </w:rPr>
        <w:t>Marc Abram’s boss at the time Attorney General Hardy Myers emphatically stated that he does not read the statute related to immunity in the way his employee, Marc Abrams, was reading it</w:t>
      </w:r>
      <w:r w:rsidR="009849B3">
        <w:rPr>
          <w:rFonts w:ascii="Times New Roman" w:hAnsi="Times New Roman"/>
          <w:b/>
          <w:sz w:val="28"/>
          <w:szCs w:val="28"/>
        </w:rPr>
        <w:t xml:space="preserve">, </w:t>
      </w:r>
      <w:proofErr w:type="gramStart"/>
      <w:r w:rsidR="009849B3">
        <w:rPr>
          <w:rFonts w:ascii="Times New Roman" w:hAnsi="Times New Roman"/>
          <w:b/>
          <w:sz w:val="28"/>
          <w:szCs w:val="28"/>
        </w:rPr>
        <w:t>meaning</w:t>
      </w:r>
      <w:proofErr w:type="gramEnd"/>
      <w:r w:rsidR="009849B3">
        <w:rPr>
          <w:rFonts w:ascii="Times New Roman" w:hAnsi="Times New Roman"/>
          <w:b/>
          <w:sz w:val="28"/>
          <w:szCs w:val="28"/>
        </w:rPr>
        <w:t xml:space="preserve"> that immunity was not available to Marc Abrams</w:t>
      </w:r>
      <w:r w:rsidR="00DC2220">
        <w:rPr>
          <w:rFonts w:ascii="Times New Roman" w:hAnsi="Times New Roman"/>
          <w:b/>
          <w:sz w:val="28"/>
          <w:szCs w:val="28"/>
        </w:rPr>
        <w:t xml:space="preserve"> while speeding to 90 mph behind a sheriff deputy on a highway.</w:t>
      </w:r>
      <w:r w:rsidR="008C28FB">
        <w:rPr>
          <w:rFonts w:ascii="Times New Roman" w:hAnsi="Times New Roman"/>
          <w:sz w:val="28"/>
          <w:szCs w:val="28"/>
        </w:rPr>
        <w:tab/>
      </w:r>
    </w:p>
    <w:p w:rsidR="000B58FA" w:rsidRDefault="005B18D7" w:rsidP="0047322D">
      <w:pPr>
        <w:rPr>
          <w:rFonts w:ascii="Times New Roman" w:hAnsi="Times New Roman"/>
          <w:sz w:val="28"/>
          <w:szCs w:val="28"/>
        </w:rPr>
      </w:pPr>
      <w:r>
        <w:rPr>
          <w:rFonts w:ascii="Times New Roman" w:hAnsi="Times New Roman"/>
          <w:sz w:val="28"/>
          <w:szCs w:val="28"/>
        </w:rPr>
        <w:tab/>
        <w:t>As it will be shown in the following, this severely injured Plaintiff is entitl</w:t>
      </w:r>
      <w:r w:rsidR="00204F2D">
        <w:rPr>
          <w:rFonts w:ascii="Times New Roman" w:hAnsi="Times New Roman"/>
          <w:sz w:val="28"/>
          <w:szCs w:val="28"/>
        </w:rPr>
        <w:t>ed to the relief prayed in the C</w:t>
      </w:r>
      <w:r>
        <w:rPr>
          <w:rFonts w:ascii="Times New Roman" w:hAnsi="Times New Roman"/>
          <w:sz w:val="28"/>
          <w:szCs w:val="28"/>
        </w:rPr>
        <w:t>ompla</w:t>
      </w:r>
      <w:r w:rsidR="005D77F2">
        <w:rPr>
          <w:rFonts w:ascii="Times New Roman" w:hAnsi="Times New Roman"/>
          <w:sz w:val="28"/>
          <w:szCs w:val="28"/>
        </w:rPr>
        <w:t>int, and therefore, this Court should</w:t>
      </w:r>
      <w:r>
        <w:rPr>
          <w:rFonts w:ascii="Times New Roman" w:hAnsi="Times New Roman"/>
          <w:sz w:val="28"/>
          <w:szCs w:val="28"/>
        </w:rPr>
        <w:t xml:space="preserve"> deny Counsel for </w:t>
      </w:r>
      <w:r w:rsidR="0031255E">
        <w:rPr>
          <w:rFonts w:ascii="Times New Roman" w:hAnsi="Times New Roman"/>
          <w:sz w:val="28"/>
          <w:szCs w:val="28"/>
        </w:rPr>
        <w:t xml:space="preserve">and </w:t>
      </w:r>
      <w:r w:rsidR="00DC4E24">
        <w:rPr>
          <w:rFonts w:ascii="Times New Roman" w:hAnsi="Times New Roman"/>
          <w:sz w:val="28"/>
          <w:szCs w:val="28"/>
        </w:rPr>
        <w:t xml:space="preserve">defendants’ Motion to Dismiss </w:t>
      </w:r>
      <w:r w:rsidR="005D77F2">
        <w:rPr>
          <w:rFonts w:ascii="Times New Roman" w:hAnsi="Times New Roman"/>
          <w:sz w:val="28"/>
          <w:szCs w:val="28"/>
        </w:rPr>
        <w:t>or</w:t>
      </w:r>
      <w:r w:rsidR="00DC4E24">
        <w:rPr>
          <w:rFonts w:ascii="Times New Roman" w:hAnsi="Times New Roman"/>
          <w:sz w:val="28"/>
          <w:szCs w:val="28"/>
        </w:rPr>
        <w:t xml:space="preserve"> for Summary Judgment.</w:t>
      </w:r>
    </w:p>
    <w:p w:rsidR="009073F8" w:rsidRDefault="00A062AD" w:rsidP="004851C8">
      <w:pPr>
        <w:spacing w:line="320" w:lineRule="exact"/>
        <w:rPr>
          <w:rFonts w:ascii="Times New Roman" w:hAnsi="Times New Roman"/>
          <w:b/>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9073F8">
        <w:rPr>
          <w:rFonts w:ascii="Times New Roman" w:hAnsi="Times New Roman"/>
          <w:sz w:val="28"/>
          <w:szCs w:val="28"/>
        </w:rPr>
        <w:t xml:space="preserve">    </w:t>
      </w:r>
    </w:p>
    <w:p w:rsidR="000B58FA" w:rsidRDefault="000B58FA" w:rsidP="0047322D">
      <w:pPr>
        <w:rPr>
          <w:rFonts w:ascii="Times New Roman" w:hAnsi="Times New Roman"/>
          <w:b/>
          <w:sz w:val="28"/>
          <w:szCs w:val="28"/>
        </w:rPr>
      </w:pPr>
      <w:r>
        <w:rPr>
          <w:rFonts w:ascii="Times New Roman" w:hAnsi="Times New Roman"/>
          <w:b/>
          <w:sz w:val="28"/>
          <w:szCs w:val="28"/>
        </w:rPr>
        <w:t xml:space="preserve">      </w:t>
      </w:r>
      <w:r w:rsidR="00CA2C47">
        <w:rPr>
          <w:rFonts w:ascii="Times New Roman" w:hAnsi="Times New Roman"/>
          <w:b/>
          <w:sz w:val="28"/>
          <w:szCs w:val="28"/>
        </w:rPr>
        <w:t xml:space="preserve">   </w:t>
      </w:r>
      <w:r>
        <w:rPr>
          <w:rFonts w:ascii="Times New Roman" w:hAnsi="Times New Roman"/>
          <w:b/>
          <w:sz w:val="28"/>
          <w:szCs w:val="28"/>
        </w:rPr>
        <w:t>B</w:t>
      </w:r>
      <w:r w:rsidR="00A062AD" w:rsidRPr="00A062AD">
        <w:rPr>
          <w:rFonts w:ascii="Times New Roman" w:hAnsi="Times New Roman"/>
          <w:b/>
          <w:sz w:val="28"/>
          <w:szCs w:val="28"/>
        </w:rPr>
        <w:t>.</w:t>
      </w:r>
      <w:r w:rsidR="00A062AD">
        <w:rPr>
          <w:rFonts w:ascii="Times New Roman" w:hAnsi="Times New Roman"/>
          <w:sz w:val="28"/>
          <w:szCs w:val="28"/>
        </w:rPr>
        <w:t xml:space="preserve">   </w:t>
      </w:r>
      <w:r w:rsidR="00037967" w:rsidRPr="00037967">
        <w:rPr>
          <w:rFonts w:ascii="Times New Roman" w:hAnsi="Times New Roman"/>
          <w:b/>
          <w:sz w:val="28"/>
          <w:szCs w:val="28"/>
        </w:rPr>
        <w:t>Answer to Complaint or</w:t>
      </w:r>
      <w:r w:rsidR="00037967">
        <w:rPr>
          <w:rFonts w:ascii="Times New Roman" w:hAnsi="Times New Roman"/>
          <w:sz w:val="28"/>
          <w:szCs w:val="28"/>
        </w:rPr>
        <w:t xml:space="preserve"> </w:t>
      </w:r>
      <w:r w:rsidR="00A062AD" w:rsidRPr="00A062AD">
        <w:rPr>
          <w:rFonts w:ascii="Times New Roman" w:hAnsi="Times New Roman"/>
          <w:b/>
          <w:sz w:val="28"/>
          <w:szCs w:val="28"/>
        </w:rPr>
        <w:t>Motion to Dismiss</w:t>
      </w:r>
      <w:r w:rsidR="00037967">
        <w:rPr>
          <w:rFonts w:ascii="Times New Roman" w:hAnsi="Times New Roman"/>
          <w:b/>
          <w:sz w:val="28"/>
          <w:szCs w:val="28"/>
        </w:rPr>
        <w:t>.</w:t>
      </w:r>
    </w:p>
    <w:p w:rsidR="00204F2D" w:rsidRDefault="00204F2D" w:rsidP="004851C8">
      <w:pPr>
        <w:spacing w:line="320" w:lineRule="exact"/>
        <w:rPr>
          <w:rFonts w:ascii="Times New Roman" w:hAnsi="Times New Roman"/>
          <w:b/>
          <w:sz w:val="28"/>
          <w:szCs w:val="28"/>
        </w:rPr>
      </w:pPr>
    </w:p>
    <w:p w:rsidR="00273143" w:rsidRDefault="00A062AD" w:rsidP="0047322D">
      <w:pPr>
        <w:rPr>
          <w:rFonts w:ascii="Times New Roman" w:hAnsi="Times New Roman"/>
          <w:sz w:val="28"/>
          <w:szCs w:val="28"/>
        </w:rPr>
      </w:pPr>
      <w:r>
        <w:rPr>
          <w:rFonts w:ascii="Times New Roman" w:hAnsi="Times New Roman"/>
          <w:b/>
          <w:sz w:val="28"/>
          <w:szCs w:val="28"/>
        </w:rPr>
        <w:tab/>
      </w:r>
      <w:r>
        <w:rPr>
          <w:rFonts w:ascii="Times New Roman" w:hAnsi="Times New Roman"/>
          <w:sz w:val="28"/>
          <w:szCs w:val="28"/>
        </w:rPr>
        <w:t>Federal Rules of Civil Procedure 12(a</w:t>
      </w:r>
      <w:proofErr w:type="gramStart"/>
      <w:r>
        <w:rPr>
          <w:rFonts w:ascii="Times New Roman" w:hAnsi="Times New Roman"/>
          <w:sz w:val="28"/>
          <w:szCs w:val="28"/>
        </w:rPr>
        <w:t>)</w:t>
      </w:r>
      <w:r w:rsidR="0059021D">
        <w:rPr>
          <w:rFonts w:ascii="Times New Roman" w:hAnsi="Times New Roman"/>
          <w:sz w:val="28"/>
          <w:szCs w:val="28"/>
        </w:rPr>
        <w:t>(</w:t>
      </w:r>
      <w:proofErr w:type="gramEnd"/>
      <w:r w:rsidR="0059021D">
        <w:rPr>
          <w:rFonts w:ascii="Times New Roman" w:hAnsi="Times New Roman"/>
          <w:sz w:val="28"/>
          <w:szCs w:val="28"/>
        </w:rPr>
        <w:t>1)</w:t>
      </w:r>
      <w:r>
        <w:rPr>
          <w:rFonts w:ascii="Times New Roman" w:hAnsi="Times New Roman"/>
          <w:sz w:val="28"/>
          <w:szCs w:val="28"/>
        </w:rPr>
        <w:t>(</w:t>
      </w:r>
      <w:r w:rsidR="00037967">
        <w:rPr>
          <w:rFonts w:ascii="Times New Roman" w:hAnsi="Times New Roman"/>
          <w:sz w:val="28"/>
          <w:szCs w:val="28"/>
        </w:rPr>
        <w:t>A)</w:t>
      </w:r>
      <w:r>
        <w:rPr>
          <w:rFonts w:ascii="Times New Roman" w:hAnsi="Times New Roman"/>
          <w:sz w:val="28"/>
          <w:szCs w:val="28"/>
        </w:rPr>
        <w:t xml:space="preserve"> requires </w:t>
      </w:r>
      <w:r w:rsidRPr="000E696D">
        <w:rPr>
          <w:rFonts w:ascii="Times New Roman" w:hAnsi="Times New Roman"/>
          <w:b/>
          <w:sz w:val="28"/>
          <w:szCs w:val="28"/>
        </w:rPr>
        <w:t>“</w:t>
      </w:r>
      <w:r w:rsidR="00037967" w:rsidRPr="000E696D">
        <w:rPr>
          <w:rFonts w:ascii="Times New Roman" w:hAnsi="Times New Roman"/>
          <w:b/>
          <w:sz w:val="28"/>
          <w:szCs w:val="28"/>
        </w:rPr>
        <w:t xml:space="preserve">a party must serve </w:t>
      </w:r>
      <w:r w:rsidRPr="000E696D">
        <w:rPr>
          <w:rFonts w:ascii="Times New Roman" w:hAnsi="Times New Roman"/>
          <w:b/>
          <w:sz w:val="28"/>
          <w:szCs w:val="28"/>
        </w:rPr>
        <w:t xml:space="preserve">an </w:t>
      </w:r>
      <w:r w:rsidRPr="000E696D">
        <w:rPr>
          <w:rFonts w:ascii="Times New Roman" w:hAnsi="Times New Roman"/>
          <w:b/>
          <w:sz w:val="28"/>
          <w:szCs w:val="28"/>
          <w:u w:val="single"/>
        </w:rPr>
        <w:t>answer</w:t>
      </w:r>
      <w:r w:rsidRPr="000E696D">
        <w:rPr>
          <w:rFonts w:ascii="Times New Roman" w:hAnsi="Times New Roman"/>
          <w:b/>
          <w:sz w:val="28"/>
          <w:szCs w:val="28"/>
        </w:rPr>
        <w:t xml:space="preserve"> within 21 days after being served</w:t>
      </w:r>
      <w:r w:rsidR="00037967" w:rsidRPr="000E696D">
        <w:rPr>
          <w:rFonts w:ascii="Times New Roman" w:hAnsi="Times New Roman"/>
          <w:b/>
          <w:sz w:val="28"/>
          <w:szCs w:val="28"/>
        </w:rPr>
        <w:t xml:space="preserve"> with a summons and complaint”</w:t>
      </w:r>
      <w:r w:rsidR="00037967">
        <w:rPr>
          <w:rFonts w:ascii="Times New Roman" w:hAnsi="Times New Roman"/>
          <w:sz w:val="28"/>
          <w:szCs w:val="28"/>
        </w:rPr>
        <w:t>.</w:t>
      </w:r>
    </w:p>
    <w:p w:rsidR="00A062AD" w:rsidRDefault="00A062AD" w:rsidP="0047322D">
      <w:pPr>
        <w:rPr>
          <w:rFonts w:ascii="Times New Roman" w:hAnsi="Times New Roman"/>
          <w:sz w:val="28"/>
          <w:szCs w:val="28"/>
        </w:rPr>
      </w:pPr>
      <w:r>
        <w:rPr>
          <w:rFonts w:ascii="Times New Roman" w:hAnsi="Times New Roman"/>
          <w:sz w:val="28"/>
          <w:szCs w:val="28"/>
        </w:rPr>
        <w:t xml:space="preserve"> </w:t>
      </w:r>
      <w:r w:rsidR="00273143">
        <w:rPr>
          <w:rFonts w:ascii="Times New Roman" w:hAnsi="Times New Roman"/>
          <w:sz w:val="28"/>
          <w:szCs w:val="28"/>
        </w:rPr>
        <w:t xml:space="preserve">         </w:t>
      </w:r>
      <w:r w:rsidR="00273143" w:rsidRPr="00EA1E4D">
        <w:rPr>
          <w:rFonts w:ascii="Times New Roman" w:hAnsi="Times New Roman"/>
          <w:b/>
          <w:sz w:val="28"/>
          <w:szCs w:val="28"/>
        </w:rPr>
        <w:t>Neither defendants, nor Counsel for defendants have submitted and</w:t>
      </w:r>
    </w:p>
    <w:p w:rsidR="00037967" w:rsidRPr="00EA1E4D" w:rsidRDefault="00037967" w:rsidP="0047322D">
      <w:pPr>
        <w:rPr>
          <w:rFonts w:ascii="Times New Roman" w:hAnsi="Times New Roman"/>
          <w:b/>
          <w:sz w:val="28"/>
          <w:szCs w:val="28"/>
        </w:rPr>
      </w:pPr>
      <w:proofErr w:type="gramStart"/>
      <w:r w:rsidRPr="00EA1E4D">
        <w:rPr>
          <w:rFonts w:ascii="Times New Roman" w:hAnsi="Times New Roman"/>
          <w:b/>
          <w:sz w:val="28"/>
          <w:szCs w:val="28"/>
        </w:rPr>
        <w:lastRenderedPageBreak/>
        <w:t>filed</w:t>
      </w:r>
      <w:proofErr w:type="gramEnd"/>
      <w:r w:rsidRPr="00EA1E4D">
        <w:rPr>
          <w:rFonts w:ascii="Times New Roman" w:hAnsi="Times New Roman"/>
          <w:b/>
          <w:sz w:val="28"/>
          <w:szCs w:val="28"/>
        </w:rPr>
        <w:t xml:space="preserve"> with this Court an </w:t>
      </w:r>
      <w:r w:rsidRPr="00EA1E4D">
        <w:rPr>
          <w:rFonts w:ascii="Times New Roman" w:hAnsi="Times New Roman"/>
          <w:b/>
          <w:sz w:val="28"/>
          <w:szCs w:val="28"/>
          <w:u w:val="single"/>
        </w:rPr>
        <w:t>answer</w:t>
      </w:r>
      <w:r w:rsidRPr="00EA1E4D">
        <w:rPr>
          <w:rFonts w:ascii="Times New Roman" w:hAnsi="Times New Roman"/>
          <w:b/>
          <w:sz w:val="28"/>
          <w:szCs w:val="28"/>
        </w:rPr>
        <w:t xml:space="preserve"> to this Plain</w:t>
      </w:r>
      <w:r w:rsidR="0059021D" w:rsidRPr="00EA1E4D">
        <w:rPr>
          <w:rFonts w:ascii="Times New Roman" w:hAnsi="Times New Roman"/>
          <w:b/>
          <w:sz w:val="28"/>
          <w:szCs w:val="28"/>
        </w:rPr>
        <w:t>tiff’s complaint in more than 31</w:t>
      </w:r>
      <w:r w:rsidRPr="00EA1E4D">
        <w:rPr>
          <w:rFonts w:ascii="Times New Roman" w:hAnsi="Times New Roman"/>
          <w:b/>
          <w:sz w:val="28"/>
          <w:szCs w:val="28"/>
        </w:rPr>
        <w:t xml:space="preserve"> days. </w:t>
      </w:r>
      <w:r w:rsidR="00A43E32" w:rsidRPr="00EA1E4D">
        <w:rPr>
          <w:rFonts w:ascii="Times New Roman" w:hAnsi="Times New Roman"/>
          <w:b/>
          <w:sz w:val="28"/>
          <w:szCs w:val="28"/>
        </w:rPr>
        <w:t xml:space="preserve">This Court should therefore, take </w:t>
      </w:r>
      <w:r w:rsidR="00A43E32" w:rsidRPr="00EA1E4D">
        <w:rPr>
          <w:rFonts w:ascii="Times New Roman" w:hAnsi="Times New Roman"/>
          <w:b/>
          <w:sz w:val="28"/>
          <w:szCs w:val="28"/>
          <w:u w:val="single"/>
        </w:rPr>
        <w:t xml:space="preserve">judicial notice </w:t>
      </w:r>
      <w:r w:rsidR="00A43E32" w:rsidRPr="00EA1E4D">
        <w:rPr>
          <w:rFonts w:ascii="Times New Roman" w:hAnsi="Times New Roman"/>
          <w:b/>
          <w:sz w:val="28"/>
          <w:szCs w:val="28"/>
        </w:rPr>
        <w:t>of this fact.</w:t>
      </w:r>
    </w:p>
    <w:p w:rsidR="00022BBC" w:rsidRDefault="00A43E32" w:rsidP="00A43E32">
      <w:pPr>
        <w:rPr>
          <w:rFonts w:ascii="Times New Roman" w:hAnsi="Times New Roman"/>
          <w:sz w:val="28"/>
          <w:szCs w:val="28"/>
        </w:rPr>
      </w:pPr>
      <w:r>
        <w:rPr>
          <w:rFonts w:ascii="Times New Roman" w:hAnsi="Times New Roman"/>
          <w:sz w:val="28"/>
          <w:szCs w:val="28"/>
        </w:rPr>
        <w:tab/>
        <w:t xml:space="preserve">Counsel for defendants urges this Court a myriad of things against this severely injured Plaintiff, including “summary judgment” even before this Plaintiff would have a fair opportunity to move forward with the case—which </w:t>
      </w:r>
      <w:r w:rsidR="00365C58">
        <w:rPr>
          <w:rFonts w:ascii="Times New Roman" w:hAnsi="Times New Roman"/>
          <w:sz w:val="28"/>
          <w:szCs w:val="28"/>
        </w:rPr>
        <w:t xml:space="preserve">are an affront to our Constitution and would </w:t>
      </w:r>
      <w:r>
        <w:rPr>
          <w:rFonts w:ascii="Times New Roman" w:hAnsi="Times New Roman"/>
          <w:sz w:val="28"/>
          <w:szCs w:val="28"/>
        </w:rPr>
        <w:t>amount to fast-tracking</w:t>
      </w:r>
      <w:r w:rsidR="00022BBC">
        <w:rPr>
          <w:rFonts w:ascii="Times New Roman" w:hAnsi="Times New Roman"/>
          <w:sz w:val="28"/>
          <w:szCs w:val="28"/>
        </w:rPr>
        <w:t xml:space="preserve"> and subverting</w:t>
      </w:r>
      <w:r>
        <w:rPr>
          <w:rFonts w:ascii="Times New Roman" w:hAnsi="Times New Roman"/>
          <w:sz w:val="28"/>
          <w:szCs w:val="28"/>
        </w:rPr>
        <w:t xml:space="preserve"> </w:t>
      </w:r>
      <w:r w:rsidR="00022BBC">
        <w:rPr>
          <w:rFonts w:ascii="Times New Roman" w:hAnsi="Times New Roman"/>
          <w:sz w:val="28"/>
          <w:szCs w:val="28"/>
        </w:rPr>
        <w:t>D</w:t>
      </w:r>
      <w:r>
        <w:rPr>
          <w:rFonts w:ascii="Times New Roman" w:hAnsi="Times New Roman"/>
          <w:sz w:val="28"/>
          <w:szCs w:val="28"/>
        </w:rPr>
        <w:t xml:space="preserve">ue </w:t>
      </w:r>
      <w:r w:rsidR="00022BBC">
        <w:rPr>
          <w:rFonts w:ascii="Times New Roman" w:hAnsi="Times New Roman"/>
          <w:sz w:val="28"/>
          <w:szCs w:val="28"/>
        </w:rPr>
        <w:t>P</w:t>
      </w:r>
      <w:r>
        <w:rPr>
          <w:rFonts w:ascii="Times New Roman" w:hAnsi="Times New Roman"/>
          <w:sz w:val="28"/>
          <w:szCs w:val="28"/>
        </w:rPr>
        <w:t>rocess to which the Plaintiff is entitled under the Fourteenth Amendment of the United States Constitution</w:t>
      </w:r>
      <w:r w:rsidR="00FA2D39">
        <w:rPr>
          <w:rFonts w:ascii="Times New Roman" w:hAnsi="Times New Roman"/>
          <w:sz w:val="28"/>
          <w:szCs w:val="28"/>
        </w:rPr>
        <w:t xml:space="preserve"> </w:t>
      </w:r>
      <w:r w:rsidR="00022BBC">
        <w:rPr>
          <w:rFonts w:ascii="Times New Roman" w:hAnsi="Times New Roman"/>
          <w:sz w:val="28"/>
          <w:szCs w:val="28"/>
        </w:rPr>
        <w:t>(</w:t>
      </w:r>
      <w:r w:rsidR="00022BBC" w:rsidRPr="00022BBC">
        <w:rPr>
          <w:rFonts w:ascii="Times New Roman" w:hAnsi="Times New Roman"/>
          <w:sz w:val="28"/>
          <w:szCs w:val="28"/>
        </w:rPr>
        <w:t>42 USC 1983</w:t>
      </w:r>
      <w:r w:rsidR="00022BBC">
        <w:rPr>
          <w:rFonts w:ascii="Times New Roman" w:hAnsi="Times New Roman"/>
          <w:sz w:val="28"/>
          <w:szCs w:val="28"/>
        </w:rPr>
        <w:t xml:space="preserve">; </w:t>
      </w:r>
      <w:proofErr w:type="spellStart"/>
      <w:r w:rsidR="00022BBC">
        <w:rPr>
          <w:rFonts w:ascii="Times New Roman" w:hAnsi="Times New Roman"/>
          <w:sz w:val="28"/>
          <w:szCs w:val="28"/>
          <w:u w:val="single"/>
        </w:rPr>
        <w:t>Parratt</w:t>
      </w:r>
      <w:proofErr w:type="spellEnd"/>
      <w:r w:rsidR="00022BBC">
        <w:rPr>
          <w:rFonts w:ascii="Times New Roman" w:hAnsi="Times New Roman"/>
          <w:sz w:val="28"/>
          <w:szCs w:val="28"/>
          <w:u w:val="single"/>
        </w:rPr>
        <w:t xml:space="preserve"> v Taylor</w:t>
      </w:r>
      <w:r w:rsidR="00022BBC">
        <w:rPr>
          <w:rFonts w:ascii="Times New Roman" w:hAnsi="Times New Roman"/>
          <w:sz w:val="28"/>
          <w:szCs w:val="28"/>
        </w:rPr>
        <w:t xml:space="preserve"> 451 US 527, 531-535 (1981); </w:t>
      </w:r>
      <w:r w:rsidR="00022BBC" w:rsidRPr="00022BBC">
        <w:rPr>
          <w:rFonts w:ascii="Times New Roman" w:hAnsi="Times New Roman"/>
          <w:sz w:val="28"/>
          <w:szCs w:val="28"/>
          <w:u w:val="single"/>
        </w:rPr>
        <w:t xml:space="preserve">Baker v. </w:t>
      </w:r>
      <w:proofErr w:type="spellStart"/>
      <w:r w:rsidR="00022BBC" w:rsidRPr="00022BBC">
        <w:rPr>
          <w:rFonts w:ascii="Times New Roman" w:hAnsi="Times New Roman"/>
          <w:sz w:val="28"/>
          <w:szCs w:val="28"/>
          <w:u w:val="single"/>
        </w:rPr>
        <w:t>McCollan</w:t>
      </w:r>
      <w:proofErr w:type="spellEnd"/>
      <w:r w:rsidR="00022BBC">
        <w:rPr>
          <w:rFonts w:ascii="Times New Roman" w:hAnsi="Times New Roman"/>
          <w:sz w:val="28"/>
          <w:szCs w:val="28"/>
        </w:rPr>
        <w:t xml:space="preserve"> 443 US 137, 145 (1979); </w:t>
      </w:r>
      <w:r w:rsidR="00022BBC" w:rsidRPr="00022BBC">
        <w:rPr>
          <w:rFonts w:ascii="Times New Roman" w:hAnsi="Times New Roman"/>
          <w:sz w:val="28"/>
          <w:szCs w:val="28"/>
          <w:u w:val="single"/>
        </w:rPr>
        <w:t xml:space="preserve">Armstrong v. </w:t>
      </w:r>
      <w:proofErr w:type="spellStart"/>
      <w:r w:rsidR="00022BBC" w:rsidRPr="00022BBC">
        <w:rPr>
          <w:rFonts w:ascii="Times New Roman" w:hAnsi="Times New Roman"/>
          <w:sz w:val="28"/>
          <w:szCs w:val="28"/>
          <w:u w:val="single"/>
        </w:rPr>
        <w:t>Manzo</w:t>
      </w:r>
      <w:proofErr w:type="spellEnd"/>
      <w:r w:rsidR="00022BBC">
        <w:rPr>
          <w:rFonts w:ascii="Times New Roman" w:hAnsi="Times New Roman"/>
          <w:sz w:val="28"/>
          <w:szCs w:val="28"/>
        </w:rPr>
        <w:t xml:space="preserve">, 380 US 545, 552 (1965); </w:t>
      </w:r>
      <w:r w:rsidR="00022BBC" w:rsidRPr="00022BBC">
        <w:rPr>
          <w:rFonts w:ascii="Times New Roman" w:hAnsi="Times New Roman"/>
          <w:sz w:val="28"/>
          <w:szCs w:val="28"/>
          <w:u w:val="single"/>
        </w:rPr>
        <w:t>Poe v. Ullman</w:t>
      </w:r>
      <w:r w:rsidR="00DC13C8">
        <w:rPr>
          <w:rFonts w:ascii="Times New Roman" w:hAnsi="Times New Roman"/>
          <w:sz w:val="28"/>
          <w:szCs w:val="28"/>
        </w:rPr>
        <w:t xml:space="preserve">, 367 US 497, 541(1961); </w:t>
      </w:r>
      <w:r w:rsidR="00DC13C8">
        <w:rPr>
          <w:rFonts w:ascii="Times New Roman" w:hAnsi="Times New Roman"/>
          <w:sz w:val="28"/>
          <w:szCs w:val="28"/>
          <w:u w:val="single"/>
        </w:rPr>
        <w:t xml:space="preserve">Washington v. </w:t>
      </w:r>
      <w:proofErr w:type="spellStart"/>
      <w:r w:rsidR="00DC13C8">
        <w:rPr>
          <w:rFonts w:ascii="Times New Roman" w:hAnsi="Times New Roman"/>
          <w:sz w:val="28"/>
          <w:szCs w:val="28"/>
          <w:u w:val="single"/>
        </w:rPr>
        <w:t>Glucksberg</w:t>
      </w:r>
      <w:proofErr w:type="spellEnd"/>
      <w:r w:rsidR="00DC13C8">
        <w:rPr>
          <w:rFonts w:ascii="Times New Roman" w:hAnsi="Times New Roman"/>
          <w:sz w:val="28"/>
          <w:szCs w:val="28"/>
        </w:rPr>
        <w:t>, 521 US 702, 710, 720, 721 (1997).</w:t>
      </w:r>
    </w:p>
    <w:p w:rsidR="00A62FE4" w:rsidRPr="00A62FE4" w:rsidRDefault="00A62FE4" w:rsidP="00A43E32">
      <w:pPr>
        <w:rPr>
          <w:rFonts w:ascii="Times New Roman" w:hAnsi="Times New Roman"/>
          <w:sz w:val="28"/>
          <w:szCs w:val="28"/>
        </w:rPr>
      </w:pPr>
      <w:r>
        <w:rPr>
          <w:rFonts w:ascii="Times New Roman" w:hAnsi="Times New Roman"/>
          <w:sz w:val="28"/>
          <w:szCs w:val="28"/>
        </w:rPr>
        <w:tab/>
        <w:t xml:space="preserve">The Congressional Debate of 1871, which gave rise to 42 U.S.C. 1983, clearly invalidated any immunity of State officials. </w:t>
      </w:r>
      <w:r>
        <w:rPr>
          <w:rFonts w:ascii="Times New Roman" w:hAnsi="Times New Roman"/>
          <w:sz w:val="28"/>
          <w:szCs w:val="28"/>
          <w:u w:val="single"/>
        </w:rPr>
        <w:t>Bradley v. Fisher</w:t>
      </w:r>
      <w:r>
        <w:rPr>
          <w:rFonts w:ascii="Times New Roman" w:hAnsi="Times New Roman"/>
          <w:sz w:val="28"/>
          <w:szCs w:val="28"/>
        </w:rPr>
        <w:t xml:space="preserve">, 80 U.S. 335 (1871); (see also </w:t>
      </w:r>
      <w:r>
        <w:rPr>
          <w:rFonts w:ascii="Times New Roman" w:hAnsi="Times New Roman"/>
          <w:sz w:val="28"/>
          <w:szCs w:val="28"/>
          <w:u w:val="single"/>
        </w:rPr>
        <w:t xml:space="preserve">Baker v. </w:t>
      </w:r>
      <w:proofErr w:type="spellStart"/>
      <w:r>
        <w:rPr>
          <w:rFonts w:ascii="Times New Roman" w:hAnsi="Times New Roman"/>
          <w:sz w:val="28"/>
          <w:szCs w:val="28"/>
          <w:u w:val="single"/>
        </w:rPr>
        <w:t>McCollan</w:t>
      </w:r>
      <w:proofErr w:type="spellEnd"/>
      <w:r>
        <w:rPr>
          <w:rFonts w:ascii="Times New Roman" w:hAnsi="Times New Roman"/>
          <w:sz w:val="28"/>
          <w:szCs w:val="28"/>
        </w:rPr>
        <w:t>, 443 U.S. 137 (1979).</w:t>
      </w:r>
    </w:p>
    <w:p w:rsidR="00C8269C" w:rsidRDefault="00C8269C" w:rsidP="00A43E32">
      <w:pPr>
        <w:rPr>
          <w:rFonts w:ascii="Times New Roman" w:hAnsi="Times New Roman"/>
          <w:sz w:val="28"/>
          <w:szCs w:val="28"/>
        </w:rPr>
      </w:pPr>
      <w:r>
        <w:rPr>
          <w:rFonts w:ascii="Times New Roman" w:hAnsi="Times New Roman"/>
          <w:sz w:val="28"/>
          <w:szCs w:val="28"/>
        </w:rPr>
        <w:tab/>
      </w:r>
      <w:r>
        <w:rPr>
          <w:rFonts w:ascii="Times New Roman" w:hAnsi="Times New Roman"/>
          <w:sz w:val="28"/>
          <w:szCs w:val="28"/>
          <w:u w:val="single"/>
        </w:rPr>
        <w:t>SUPPRESSION OF PROCESS BY</w:t>
      </w:r>
      <w:r w:rsidRPr="00C8269C">
        <w:rPr>
          <w:rFonts w:ascii="Times New Roman" w:hAnsi="Times New Roman"/>
          <w:sz w:val="28"/>
          <w:szCs w:val="28"/>
          <w:u w:val="single"/>
        </w:rPr>
        <w:t xml:space="preserve"> OMB</w:t>
      </w:r>
      <w:r>
        <w:rPr>
          <w:rFonts w:ascii="Times New Roman" w:hAnsi="Times New Roman"/>
          <w:sz w:val="28"/>
          <w:szCs w:val="28"/>
        </w:rPr>
        <w:t xml:space="preserve"> </w:t>
      </w:r>
    </w:p>
    <w:p w:rsidR="00C8269C" w:rsidRDefault="00C8269C" w:rsidP="00A43E32">
      <w:pPr>
        <w:rPr>
          <w:rFonts w:ascii="Times New Roman" w:hAnsi="Times New Roman"/>
          <w:sz w:val="28"/>
          <w:szCs w:val="28"/>
        </w:rPr>
      </w:pPr>
      <w:r>
        <w:rPr>
          <w:rFonts w:ascii="Times New Roman" w:hAnsi="Times New Roman"/>
          <w:sz w:val="28"/>
          <w:szCs w:val="28"/>
        </w:rPr>
        <w:tab/>
        <w:t xml:space="preserve">OMB routinely suppresses both confessions and testimony offered by witnesses (that favor doctors). OMB makes no secret of the fact that they bring their own witnesses with a view to cast doctors in a false light before ALJ judge. These are both violations of Due Process Clause of the Fourteenth Amendment </w:t>
      </w:r>
      <w:r>
        <w:rPr>
          <w:rFonts w:ascii="Times New Roman" w:hAnsi="Times New Roman"/>
          <w:sz w:val="28"/>
          <w:szCs w:val="28"/>
          <w:u w:val="single"/>
        </w:rPr>
        <w:t>Brady v. Maryland</w:t>
      </w:r>
      <w:r>
        <w:rPr>
          <w:rFonts w:ascii="Times New Roman" w:hAnsi="Times New Roman"/>
          <w:sz w:val="28"/>
          <w:szCs w:val="28"/>
        </w:rPr>
        <w:t xml:space="preserve">, 373 U.S. 83, 86 (1963). One of OMB methods of procuring a decision of revocation of a physician is by routine use of a third party hearsay, in violation of Due Process </w:t>
      </w:r>
      <w:r>
        <w:rPr>
          <w:rFonts w:ascii="Times New Roman" w:hAnsi="Times New Roman"/>
          <w:sz w:val="28"/>
          <w:szCs w:val="28"/>
          <w:u w:val="single"/>
        </w:rPr>
        <w:t>Brady v. Maryland</w:t>
      </w:r>
      <w:r>
        <w:rPr>
          <w:rFonts w:ascii="Times New Roman" w:hAnsi="Times New Roman"/>
          <w:sz w:val="28"/>
          <w:szCs w:val="28"/>
        </w:rPr>
        <w:t>, 373 U.S. 83, 86 (1963).</w:t>
      </w:r>
    </w:p>
    <w:p w:rsidR="00C8269C" w:rsidRDefault="00C8269C" w:rsidP="00C8269C">
      <w:pPr>
        <w:rPr>
          <w:rFonts w:ascii="Times New Roman" w:hAnsi="Times New Roman"/>
          <w:sz w:val="28"/>
          <w:szCs w:val="28"/>
        </w:rPr>
      </w:pPr>
      <w:r>
        <w:rPr>
          <w:rFonts w:ascii="Times New Roman" w:hAnsi="Times New Roman"/>
          <w:sz w:val="28"/>
          <w:szCs w:val="28"/>
        </w:rPr>
        <w:tab/>
        <w:t xml:space="preserve">During President Taft administration, his solicitor general, Frederick Lehman, stated “The United States wins its point whenever justice is done its citizens in the courts”. </w:t>
      </w:r>
      <w:r>
        <w:rPr>
          <w:rFonts w:ascii="Times New Roman" w:hAnsi="Times New Roman"/>
          <w:sz w:val="28"/>
          <w:szCs w:val="28"/>
          <w:u w:val="single"/>
        </w:rPr>
        <w:t>Brady v. Maryland</w:t>
      </w:r>
      <w:r>
        <w:rPr>
          <w:rFonts w:ascii="Times New Roman" w:hAnsi="Times New Roman"/>
          <w:sz w:val="28"/>
          <w:szCs w:val="28"/>
        </w:rPr>
        <w:t>, 373 U.S. 83, 86 (1963).</w:t>
      </w:r>
    </w:p>
    <w:p w:rsidR="00536145" w:rsidRDefault="00536145" w:rsidP="00A43E32">
      <w:pPr>
        <w:rPr>
          <w:rFonts w:ascii="Times New Roman" w:hAnsi="Times New Roman"/>
          <w:spacing w:val="-5"/>
          <w:sz w:val="28"/>
          <w:szCs w:val="28"/>
        </w:rPr>
      </w:pPr>
      <w:r>
        <w:rPr>
          <w:rFonts w:ascii="Times New Roman" w:hAnsi="Times New Roman"/>
          <w:sz w:val="28"/>
          <w:szCs w:val="28"/>
        </w:rPr>
        <w:tab/>
        <w:t>The U.S. Supreme</w:t>
      </w:r>
      <w:r w:rsidR="00EF4C1F">
        <w:rPr>
          <w:rFonts w:ascii="Times New Roman" w:hAnsi="Times New Roman"/>
          <w:sz w:val="28"/>
          <w:szCs w:val="28"/>
        </w:rPr>
        <w:t xml:space="preserve"> </w:t>
      </w:r>
      <w:proofErr w:type="gramStart"/>
      <w:r>
        <w:rPr>
          <w:rFonts w:ascii="Times New Roman" w:hAnsi="Times New Roman"/>
          <w:sz w:val="28"/>
          <w:szCs w:val="28"/>
        </w:rPr>
        <w:t>Court</w:t>
      </w:r>
      <w:r w:rsidR="00EF4C1F">
        <w:rPr>
          <w:rFonts w:ascii="Times New Roman" w:hAnsi="Times New Roman"/>
          <w:sz w:val="28"/>
          <w:szCs w:val="28"/>
        </w:rPr>
        <w:t>,</w:t>
      </w:r>
      <w:proofErr w:type="gramEnd"/>
      <w:r w:rsidR="00EF4C1F">
        <w:rPr>
          <w:rFonts w:ascii="Times New Roman" w:hAnsi="Times New Roman"/>
          <w:sz w:val="28"/>
          <w:szCs w:val="28"/>
        </w:rPr>
        <w:t xml:space="preserve"> routinely begins in </w:t>
      </w:r>
      <w:r w:rsidR="00EF4C1F" w:rsidRPr="00EF4C1F">
        <w:rPr>
          <w:rFonts w:ascii="Times New Roman" w:hAnsi="Times New Roman"/>
          <w:sz w:val="28"/>
          <w:szCs w:val="28"/>
          <w:u w:val="single"/>
        </w:rPr>
        <w:t>all</w:t>
      </w:r>
      <w:r w:rsidR="00EF4C1F">
        <w:rPr>
          <w:rFonts w:ascii="Times New Roman" w:hAnsi="Times New Roman"/>
          <w:sz w:val="28"/>
          <w:szCs w:val="28"/>
        </w:rPr>
        <w:t xml:space="preserve"> Due Process cases analysis, “by examining our nation’s history, legal traditions and practices</w:t>
      </w:r>
      <w:r w:rsidR="00EF4C1F" w:rsidRPr="00EF4C1F">
        <w:rPr>
          <w:rFonts w:ascii="Times New Roman" w:hAnsi="Times New Roman"/>
          <w:sz w:val="28"/>
          <w:szCs w:val="28"/>
        </w:rPr>
        <w:t xml:space="preserve">”. </w:t>
      </w:r>
      <w:r w:rsidR="00EA1E4D">
        <w:rPr>
          <w:rFonts w:ascii="Times New Roman" w:hAnsi="Times New Roman"/>
          <w:spacing w:val="-5"/>
          <w:sz w:val="28"/>
          <w:szCs w:val="28"/>
        </w:rPr>
        <w:t>See, e.</w:t>
      </w:r>
      <w:r w:rsidR="00EF4C1F" w:rsidRPr="00EF4C1F">
        <w:rPr>
          <w:rFonts w:ascii="Times New Roman" w:hAnsi="Times New Roman"/>
          <w:spacing w:val="-5"/>
          <w:sz w:val="28"/>
          <w:szCs w:val="28"/>
        </w:rPr>
        <w:t xml:space="preserve">g., </w:t>
      </w:r>
      <w:r w:rsidR="00EF4C1F" w:rsidRPr="00EF4C1F">
        <w:rPr>
          <w:rFonts w:ascii="Times New Roman" w:hAnsi="Times New Roman"/>
          <w:spacing w:val="-5"/>
          <w:sz w:val="28"/>
          <w:szCs w:val="28"/>
          <w:u w:val="single"/>
        </w:rPr>
        <w:t>Casey</w:t>
      </w:r>
      <w:r w:rsidR="00EF4C1F" w:rsidRPr="00EF4C1F">
        <w:rPr>
          <w:rFonts w:ascii="Times New Roman" w:hAnsi="Times New Roman"/>
          <w:spacing w:val="-5"/>
          <w:sz w:val="28"/>
          <w:szCs w:val="28"/>
        </w:rPr>
        <w:t xml:space="preserve">, supra, at 849-850; </w:t>
      </w:r>
      <w:r w:rsidR="00EF4C1F" w:rsidRPr="00EF4C1F">
        <w:rPr>
          <w:rFonts w:ascii="Times New Roman" w:hAnsi="Times New Roman"/>
          <w:spacing w:val="-5"/>
          <w:sz w:val="28"/>
          <w:szCs w:val="28"/>
          <w:u w:val="single"/>
        </w:rPr>
        <w:t>Cruzan</w:t>
      </w:r>
      <w:r w:rsidR="00EF4C1F" w:rsidRPr="00EF4C1F">
        <w:rPr>
          <w:rFonts w:ascii="Times New Roman" w:hAnsi="Times New Roman"/>
          <w:spacing w:val="-5"/>
          <w:sz w:val="28"/>
          <w:szCs w:val="28"/>
        </w:rPr>
        <w:t xml:space="preserve">, supra, at 269-279; </w:t>
      </w:r>
      <w:r w:rsidR="00EF4C1F" w:rsidRPr="00EF4C1F">
        <w:rPr>
          <w:rFonts w:ascii="Times New Roman" w:hAnsi="Times New Roman"/>
          <w:spacing w:val="-5"/>
          <w:sz w:val="28"/>
          <w:szCs w:val="28"/>
          <w:u w:val="single"/>
        </w:rPr>
        <w:t>Moore v. East Cleveland</w:t>
      </w:r>
      <w:r w:rsidR="00EF4C1F" w:rsidRPr="00EF4C1F">
        <w:rPr>
          <w:rFonts w:ascii="Times New Roman" w:hAnsi="Times New Roman"/>
          <w:spacing w:val="-5"/>
          <w:sz w:val="28"/>
          <w:szCs w:val="28"/>
        </w:rPr>
        <w:t xml:space="preserve">, 431 U. S. 494, 503 (1977) (plurality opinion) (noting importance of "careful 'respect for the teachings of history' ") </w:t>
      </w:r>
      <w:r w:rsidR="00EF4C1F" w:rsidRPr="00EF4C1F">
        <w:rPr>
          <w:rFonts w:ascii="Times New Roman" w:hAnsi="Times New Roman"/>
          <w:b/>
          <w:bCs/>
          <w:spacing w:val="-5"/>
          <w:sz w:val="28"/>
          <w:szCs w:val="28"/>
          <w:u w:val="single"/>
        </w:rPr>
        <w:t xml:space="preserve">[Washington </w:t>
      </w:r>
      <w:proofErr w:type="gramStart"/>
      <w:r w:rsidR="00EF4C1F" w:rsidRPr="00EF4C1F">
        <w:rPr>
          <w:rFonts w:ascii="Times New Roman" w:hAnsi="Times New Roman"/>
          <w:b/>
          <w:bCs/>
          <w:spacing w:val="-5"/>
          <w:sz w:val="28"/>
          <w:szCs w:val="28"/>
          <w:u w:val="single"/>
        </w:rPr>
        <w:t>et</w:t>
      </w:r>
      <w:proofErr w:type="gramEnd"/>
      <w:r w:rsidR="00EF4C1F" w:rsidRPr="00EF4C1F">
        <w:rPr>
          <w:rFonts w:ascii="Times New Roman" w:hAnsi="Times New Roman"/>
          <w:b/>
          <w:bCs/>
          <w:spacing w:val="-5"/>
          <w:sz w:val="28"/>
          <w:szCs w:val="28"/>
          <w:u w:val="single"/>
        </w:rPr>
        <w:t xml:space="preserve"> at </w:t>
      </w:r>
      <w:proofErr w:type="spellStart"/>
      <w:r w:rsidR="00EF4C1F" w:rsidRPr="00EF4C1F">
        <w:rPr>
          <w:rFonts w:ascii="Times New Roman" w:hAnsi="Times New Roman"/>
          <w:b/>
          <w:bCs/>
          <w:spacing w:val="-5"/>
          <w:sz w:val="28"/>
          <w:szCs w:val="28"/>
          <w:u w:val="single"/>
        </w:rPr>
        <w:t>v.Glucksberg</w:t>
      </w:r>
      <w:proofErr w:type="spellEnd"/>
      <w:r w:rsidR="00EF4C1F" w:rsidRPr="00EF4C1F">
        <w:rPr>
          <w:rFonts w:ascii="Times New Roman" w:hAnsi="Times New Roman"/>
          <w:b/>
          <w:bCs/>
          <w:spacing w:val="-5"/>
          <w:sz w:val="28"/>
          <w:szCs w:val="28"/>
          <w:u w:val="single"/>
        </w:rPr>
        <w:t xml:space="preserve"> et al,</w:t>
      </w:r>
      <w:r w:rsidR="00EF4C1F" w:rsidRPr="00EF4C1F">
        <w:rPr>
          <w:rFonts w:ascii="Times New Roman" w:hAnsi="Times New Roman"/>
          <w:spacing w:val="-5"/>
          <w:sz w:val="28"/>
          <w:szCs w:val="28"/>
        </w:rPr>
        <w:t xml:space="preserve"> 521 U.S. 702, 710 (1997)].</w:t>
      </w:r>
    </w:p>
    <w:p w:rsidR="00690B78" w:rsidRDefault="00690B78" w:rsidP="00690B78">
      <w:pPr>
        <w:spacing w:line="240" w:lineRule="auto"/>
        <w:rPr>
          <w:rFonts w:ascii="Times New Roman" w:eastAsiaTheme="minorEastAsia" w:hAnsi="Times New Roman"/>
          <w:spacing w:val="-4"/>
          <w:position w:val="0"/>
          <w:sz w:val="28"/>
          <w:szCs w:val="28"/>
        </w:rPr>
      </w:pPr>
      <w:r>
        <w:rPr>
          <w:rFonts w:ascii="Times New Roman" w:hAnsi="Times New Roman"/>
          <w:spacing w:val="-5"/>
          <w:sz w:val="28"/>
          <w:szCs w:val="28"/>
        </w:rPr>
        <w:tab/>
        <w:t>Furthermore, the U.S. Supreme Court emphatically states that:</w:t>
      </w:r>
      <w:r>
        <w:rPr>
          <w:rFonts w:ascii="Times New Roman" w:hAnsi="Times New Roman"/>
          <w:spacing w:val="-5"/>
          <w:sz w:val="28"/>
          <w:szCs w:val="28"/>
        </w:rPr>
        <w:tab/>
      </w:r>
      <w:r>
        <w:rPr>
          <w:rFonts w:ascii="Times New Roman" w:hAnsi="Times New Roman"/>
          <w:spacing w:val="-5"/>
          <w:sz w:val="28"/>
          <w:szCs w:val="28"/>
        </w:rPr>
        <w:tab/>
      </w:r>
      <w:r>
        <w:rPr>
          <w:rFonts w:ascii="Times New Roman" w:hAnsi="Times New Roman"/>
          <w:spacing w:val="-5"/>
          <w:sz w:val="28"/>
          <w:szCs w:val="28"/>
        </w:rPr>
        <w:tab/>
      </w:r>
      <w:r>
        <w:rPr>
          <w:rFonts w:ascii="Times New Roman" w:hAnsi="Times New Roman"/>
          <w:spacing w:val="-5"/>
          <w:sz w:val="28"/>
          <w:szCs w:val="28"/>
        </w:rPr>
        <w:tab/>
      </w:r>
      <w:r>
        <w:rPr>
          <w:rFonts w:ascii="Times New Roman" w:hAnsi="Times New Roman"/>
          <w:spacing w:val="-5"/>
          <w:sz w:val="28"/>
          <w:szCs w:val="28"/>
        </w:rPr>
        <w:tab/>
      </w:r>
      <w:r>
        <w:rPr>
          <w:rFonts w:ascii="Times New Roman" w:hAnsi="Times New Roman"/>
          <w:spacing w:val="-5"/>
          <w:sz w:val="28"/>
          <w:szCs w:val="28"/>
        </w:rPr>
        <w:tab/>
      </w:r>
      <w:r w:rsidRPr="00690B78">
        <w:rPr>
          <w:rFonts w:ascii="Times New Roman" w:eastAsiaTheme="minorEastAsia" w:hAnsi="Times New Roman"/>
          <w:spacing w:val="-4"/>
          <w:position w:val="0"/>
          <w:sz w:val="28"/>
          <w:szCs w:val="28"/>
        </w:rPr>
        <w:t>"The Due Process Clause guarantees more than</w:t>
      </w:r>
    </w:p>
    <w:p w:rsidR="00690B78" w:rsidRDefault="00690B78" w:rsidP="00690B78">
      <w:pPr>
        <w:spacing w:line="240" w:lineRule="auto"/>
        <w:ind w:left="1440" w:firstLine="720"/>
        <w:rPr>
          <w:rFonts w:ascii="Times New Roman" w:eastAsiaTheme="minorEastAsia" w:hAnsi="Times New Roman"/>
          <w:spacing w:val="-4"/>
          <w:position w:val="0"/>
          <w:sz w:val="28"/>
          <w:szCs w:val="28"/>
        </w:rPr>
      </w:pPr>
      <w:proofErr w:type="gramStart"/>
      <w:r w:rsidRPr="00690B78">
        <w:rPr>
          <w:rFonts w:ascii="Times New Roman" w:eastAsiaTheme="minorEastAsia" w:hAnsi="Times New Roman"/>
          <w:spacing w:val="-4"/>
          <w:position w:val="0"/>
          <w:sz w:val="28"/>
          <w:szCs w:val="28"/>
        </w:rPr>
        <w:t>fair</w:t>
      </w:r>
      <w:proofErr w:type="gramEnd"/>
      <w:r w:rsidRPr="00690B78">
        <w:rPr>
          <w:rFonts w:ascii="Times New Roman" w:eastAsiaTheme="minorEastAsia" w:hAnsi="Times New Roman"/>
          <w:spacing w:val="-4"/>
          <w:position w:val="0"/>
          <w:sz w:val="28"/>
          <w:szCs w:val="28"/>
        </w:rPr>
        <w:t xml:space="preserve"> process, and the "liberty" it protects includes </w:t>
      </w:r>
    </w:p>
    <w:p w:rsidR="005B54DD" w:rsidRDefault="005B54DD" w:rsidP="00690B78">
      <w:pPr>
        <w:spacing w:line="240" w:lineRule="auto"/>
        <w:ind w:left="1440" w:firstLine="720"/>
        <w:rPr>
          <w:rFonts w:ascii="Times New Roman" w:eastAsiaTheme="minorEastAsia" w:hAnsi="Times New Roman"/>
          <w:spacing w:val="-4"/>
          <w:position w:val="0"/>
          <w:sz w:val="28"/>
          <w:szCs w:val="28"/>
        </w:rPr>
      </w:pPr>
    </w:p>
    <w:p w:rsidR="005B54DD" w:rsidRDefault="005B54DD" w:rsidP="005B54DD">
      <w:pPr>
        <w:spacing w:line="240" w:lineRule="auto"/>
        <w:ind w:left="1440" w:firstLine="720"/>
        <w:rPr>
          <w:rFonts w:ascii="Times New Roman" w:eastAsiaTheme="minorEastAsia" w:hAnsi="Times New Roman"/>
          <w:spacing w:val="-4"/>
          <w:position w:val="0"/>
          <w:sz w:val="28"/>
          <w:szCs w:val="28"/>
        </w:rPr>
      </w:pPr>
      <w:proofErr w:type="gramStart"/>
      <w:r w:rsidRPr="00690B78">
        <w:rPr>
          <w:rFonts w:ascii="Times New Roman" w:eastAsiaTheme="minorEastAsia" w:hAnsi="Times New Roman"/>
          <w:spacing w:val="-4"/>
          <w:position w:val="0"/>
          <w:sz w:val="28"/>
          <w:szCs w:val="28"/>
        </w:rPr>
        <w:lastRenderedPageBreak/>
        <w:t>more</w:t>
      </w:r>
      <w:proofErr w:type="gramEnd"/>
      <w:r w:rsidRPr="00690B78">
        <w:rPr>
          <w:rFonts w:ascii="Times New Roman" w:eastAsiaTheme="minorEastAsia" w:hAnsi="Times New Roman"/>
          <w:spacing w:val="-4"/>
          <w:position w:val="0"/>
          <w:sz w:val="28"/>
          <w:szCs w:val="28"/>
        </w:rPr>
        <w:t xml:space="preserve"> than the absence of physical restraint. Collins</w:t>
      </w:r>
    </w:p>
    <w:p w:rsidR="00690B78" w:rsidRDefault="00690B78" w:rsidP="00690B78">
      <w:pPr>
        <w:spacing w:line="240" w:lineRule="auto"/>
        <w:ind w:left="1440" w:firstLine="720"/>
        <w:rPr>
          <w:rFonts w:ascii="Times New Roman" w:eastAsiaTheme="minorEastAsia" w:hAnsi="Times New Roman"/>
          <w:spacing w:val="-4"/>
          <w:position w:val="0"/>
          <w:sz w:val="28"/>
          <w:szCs w:val="28"/>
        </w:rPr>
      </w:pPr>
      <w:proofErr w:type="gramStart"/>
      <w:r w:rsidRPr="00690B78">
        <w:rPr>
          <w:rFonts w:ascii="Times New Roman" w:eastAsiaTheme="minorEastAsia" w:hAnsi="Times New Roman"/>
          <w:spacing w:val="-4"/>
          <w:position w:val="0"/>
          <w:sz w:val="28"/>
          <w:szCs w:val="28"/>
        </w:rPr>
        <w:t>v</w:t>
      </w:r>
      <w:proofErr w:type="gramEnd"/>
      <w:r w:rsidRPr="00690B78">
        <w:rPr>
          <w:rFonts w:ascii="Times New Roman" w:eastAsiaTheme="minorEastAsia" w:hAnsi="Times New Roman"/>
          <w:spacing w:val="-4"/>
          <w:position w:val="0"/>
          <w:sz w:val="28"/>
          <w:szCs w:val="28"/>
        </w:rPr>
        <w:t xml:space="preserve">. </w:t>
      </w:r>
      <w:proofErr w:type="spellStart"/>
      <w:r w:rsidRPr="00690B78">
        <w:rPr>
          <w:rFonts w:ascii="Times New Roman" w:eastAsiaTheme="minorEastAsia" w:hAnsi="Times New Roman"/>
          <w:spacing w:val="-4"/>
          <w:position w:val="0"/>
          <w:sz w:val="28"/>
          <w:szCs w:val="28"/>
        </w:rPr>
        <w:t>Harker</w:t>
      </w:r>
      <w:proofErr w:type="spellEnd"/>
      <w:r w:rsidRPr="00690B78">
        <w:rPr>
          <w:rFonts w:ascii="Times New Roman" w:eastAsiaTheme="minorEastAsia" w:hAnsi="Times New Roman"/>
          <w:spacing w:val="-4"/>
          <w:position w:val="0"/>
          <w:sz w:val="28"/>
          <w:szCs w:val="28"/>
        </w:rPr>
        <w:t xml:space="preserve"> Heights, 503 U. S. 115, 125 (1992) (Due</w:t>
      </w:r>
    </w:p>
    <w:p w:rsidR="00690B78" w:rsidRDefault="00690B78" w:rsidP="00690B78">
      <w:pPr>
        <w:spacing w:line="240" w:lineRule="auto"/>
        <w:ind w:left="1440" w:firstLine="720"/>
        <w:rPr>
          <w:rFonts w:ascii="Times New Roman" w:eastAsiaTheme="minorEastAsia" w:hAnsi="Times New Roman"/>
          <w:spacing w:val="-4"/>
          <w:position w:val="0"/>
          <w:sz w:val="28"/>
          <w:szCs w:val="28"/>
        </w:rPr>
      </w:pPr>
      <w:r w:rsidRPr="00690B78">
        <w:rPr>
          <w:rFonts w:ascii="Times New Roman" w:eastAsiaTheme="minorEastAsia" w:hAnsi="Times New Roman"/>
          <w:spacing w:val="-4"/>
          <w:position w:val="0"/>
          <w:sz w:val="28"/>
          <w:szCs w:val="28"/>
        </w:rPr>
        <w:t>Process Clause "protects individual liberty against</w:t>
      </w:r>
    </w:p>
    <w:p w:rsidR="00690B78" w:rsidRDefault="00690B78" w:rsidP="00690B78">
      <w:pPr>
        <w:spacing w:line="240" w:lineRule="auto"/>
        <w:ind w:left="1440" w:firstLine="720"/>
        <w:rPr>
          <w:rFonts w:ascii="Times New Roman" w:eastAsiaTheme="minorEastAsia" w:hAnsi="Times New Roman"/>
          <w:spacing w:val="-4"/>
          <w:position w:val="0"/>
          <w:sz w:val="28"/>
          <w:szCs w:val="28"/>
        </w:rPr>
      </w:pPr>
      <w:r w:rsidRPr="00690B78">
        <w:rPr>
          <w:rFonts w:ascii="Times New Roman" w:eastAsiaTheme="minorEastAsia" w:hAnsi="Times New Roman"/>
          <w:spacing w:val="-4"/>
          <w:position w:val="0"/>
          <w:sz w:val="28"/>
          <w:szCs w:val="28"/>
        </w:rPr>
        <w:t>'</w:t>
      </w:r>
      <w:proofErr w:type="gramStart"/>
      <w:r w:rsidRPr="00690B78">
        <w:rPr>
          <w:rFonts w:ascii="Times New Roman" w:eastAsiaTheme="minorEastAsia" w:hAnsi="Times New Roman"/>
          <w:spacing w:val="-4"/>
          <w:position w:val="0"/>
          <w:sz w:val="28"/>
          <w:szCs w:val="28"/>
        </w:rPr>
        <w:t>certain</w:t>
      </w:r>
      <w:proofErr w:type="gramEnd"/>
      <w:r w:rsidRPr="00690B78">
        <w:rPr>
          <w:rFonts w:ascii="Times New Roman" w:eastAsiaTheme="minorEastAsia" w:hAnsi="Times New Roman"/>
          <w:spacing w:val="-4"/>
          <w:position w:val="0"/>
          <w:sz w:val="28"/>
          <w:szCs w:val="28"/>
        </w:rPr>
        <w:t xml:space="preserve"> government actions regardless of the fairness </w:t>
      </w:r>
    </w:p>
    <w:p w:rsidR="00690B78" w:rsidRDefault="00690B78" w:rsidP="00690B78">
      <w:pPr>
        <w:spacing w:line="240" w:lineRule="auto"/>
        <w:ind w:left="1440" w:firstLine="720"/>
        <w:rPr>
          <w:rFonts w:ascii="Times New Roman" w:eastAsiaTheme="minorEastAsia" w:hAnsi="Times New Roman"/>
          <w:spacing w:val="-4"/>
          <w:position w:val="0"/>
          <w:sz w:val="28"/>
          <w:szCs w:val="28"/>
        </w:rPr>
      </w:pPr>
      <w:r w:rsidRPr="00690B78">
        <w:rPr>
          <w:rFonts w:ascii="Times New Roman" w:eastAsiaTheme="minorEastAsia" w:hAnsi="Times New Roman"/>
          <w:spacing w:val="-4"/>
          <w:position w:val="0"/>
          <w:sz w:val="28"/>
          <w:szCs w:val="28"/>
        </w:rPr>
        <w:t>of the procedures used to implement them' ") (quoting</w:t>
      </w:r>
    </w:p>
    <w:p w:rsidR="00690B78" w:rsidRDefault="00690B78" w:rsidP="00690B78">
      <w:pPr>
        <w:spacing w:line="240" w:lineRule="auto"/>
        <w:ind w:left="1440" w:firstLine="720"/>
        <w:rPr>
          <w:rFonts w:ascii="Times New Roman" w:eastAsiaTheme="minorEastAsia" w:hAnsi="Times New Roman"/>
          <w:spacing w:val="-4"/>
          <w:position w:val="0"/>
          <w:sz w:val="28"/>
          <w:szCs w:val="28"/>
        </w:rPr>
      </w:pPr>
      <w:r w:rsidRPr="00690B78">
        <w:rPr>
          <w:rFonts w:ascii="Times New Roman" w:eastAsiaTheme="minorEastAsia" w:hAnsi="Times New Roman"/>
          <w:spacing w:val="-4"/>
          <w:position w:val="0"/>
          <w:sz w:val="28"/>
          <w:szCs w:val="28"/>
        </w:rPr>
        <w:t>720*720 Daniels v. Williams, 474 U. S. 327, 331</w:t>
      </w:r>
    </w:p>
    <w:p w:rsidR="00690B78" w:rsidRDefault="00690B78" w:rsidP="00690B78">
      <w:pPr>
        <w:spacing w:line="240" w:lineRule="auto"/>
        <w:ind w:left="1440" w:firstLine="720"/>
        <w:rPr>
          <w:rFonts w:ascii="Times New Roman" w:eastAsiaTheme="minorEastAsia" w:hAnsi="Times New Roman"/>
          <w:spacing w:val="-4"/>
          <w:position w:val="0"/>
          <w:sz w:val="28"/>
          <w:szCs w:val="28"/>
        </w:rPr>
      </w:pPr>
      <w:r w:rsidRPr="00690B78">
        <w:rPr>
          <w:rFonts w:ascii="Times New Roman" w:eastAsiaTheme="minorEastAsia" w:hAnsi="Times New Roman"/>
          <w:spacing w:val="-4"/>
          <w:position w:val="0"/>
          <w:sz w:val="28"/>
          <w:szCs w:val="28"/>
        </w:rPr>
        <w:t xml:space="preserve">(1986)). The Clause also provides heightened </w:t>
      </w:r>
    </w:p>
    <w:p w:rsidR="00690B78" w:rsidRDefault="00690B78" w:rsidP="00690B78">
      <w:pPr>
        <w:spacing w:line="240" w:lineRule="auto"/>
        <w:ind w:left="1440" w:firstLine="720"/>
        <w:rPr>
          <w:rFonts w:ascii="Times New Roman" w:eastAsiaTheme="minorEastAsia" w:hAnsi="Times New Roman"/>
          <w:spacing w:val="-4"/>
          <w:position w:val="0"/>
          <w:sz w:val="28"/>
          <w:szCs w:val="28"/>
        </w:rPr>
      </w:pPr>
      <w:proofErr w:type="gramStart"/>
      <w:r w:rsidRPr="00690B78">
        <w:rPr>
          <w:rFonts w:ascii="Times New Roman" w:eastAsiaTheme="minorEastAsia" w:hAnsi="Times New Roman"/>
          <w:spacing w:val="-4"/>
          <w:position w:val="0"/>
          <w:sz w:val="28"/>
          <w:szCs w:val="28"/>
        </w:rPr>
        <w:t>protection</w:t>
      </w:r>
      <w:proofErr w:type="gramEnd"/>
      <w:r w:rsidRPr="00690B78">
        <w:rPr>
          <w:rFonts w:ascii="Times New Roman" w:eastAsiaTheme="minorEastAsia" w:hAnsi="Times New Roman"/>
          <w:spacing w:val="-4"/>
          <w:position w:val="0"/>
          <w:sz w:val="28"/>
          <w:szCs w:val="28"/>
        </w:rPr>
        <w:t xml:space="preserve"> against government interference with </w:t>
      </w:r>
    </w:p>
    <w:p w:rsidR="00690B78" w:rsidRDefault="00690B78" w:rsidP="00690B78">
      <w:pPr>
        <w:spacing w:line="240" w:lineRule="auto"/>
        <w:ind w:left="1440" w:firstLine="720"/>
        <w:rPr>
          <w:rFonts w:ascii="Times New Roman" w:eastAsiaTheme="minorEastAsia" w:hAnsi="Times New Roman"/>
          <w:spacing w:val="-4"/>
          <w:position w:val="0"/>
          <w:sz w:val="28"/>
          <w:szCs w:val="28"/>
        </w:rPr>
      </w:pPr>
      <w:proofErr w:type="gramStart"/>
      <w:r w:rsidRPr="00690B78">
        <w:rPr>
          <w:rFonts w:ascii="Times New Roman" w:eastAsiaTheme="minorEastAsia" w:hAnsi="Times New Roman"/>
          <w:spacing w:val="-4"/>
          <w:position w:val="0"/>
          <w:sz w:val="28"/>
          <w:szCs w:val="28"/>
        </w:rPr>
        <w:t>certain</w:t>
      </w:r>
      <w:proofErr w:type="gramEnd"/>
      <w:r w:rsidRPr="00690B78">
        <w:rPr>
          <w:rFonts w:ascii="Times New Roman" w:eastAsiaTheme="minorEastAsia" w:hAnsi="Times New Roman"/>
          <w:spacing w:val="-4"/>
          <w:position w:val="0"/>
          <w:sz w:val="28"/>
          <w:szCs w:val="28"/>
        </w:rPr>
        <w:t xml:space="preserve"> fundamental rights and liberty interests. </w:t>
      </w:r>
    </w:p>
    <w:p w:rsidR="00690B78" w:rsidRDefault="00690B78" w:rsidP="00690B78">
      <w:pPr>
        <w:spacing w:line="240" w:lineRule="auto"/>
        <w:ind w:left="1440" w:firstLine="720"/>
        <w:rPr>
          <w:rFonts w:ascii="Times New Roman" w:eastAsiaTheme="minorEastAsia" w:hAnsi="Times New Roman"/>
          <w:spacing w:val="-4"/>
          <w:position w:val="0"/>
          <w:sz w:val="28"/>
          <w:szCs w:val="28"/>
        </w:rPr>
      </w:pPr>
      <w:r w:rsidRPr="00690B78">
        <w:rPr>
          <w:rFonts w:ascii="Times New Roman" w:eastAsiaTheme="minorEastAsia" w:hAnsi="Times New Roman"/>
          <w:spacing w:val="-4"/>
          <w:position w:val="0"/>
          <w:sz w:val="28"/>
          <w:szCs w:val="28"/>
        </w:rPr>
        <w:t xml:space="preserve">Reno v. Flores, 507 U. S. 292, 301-302 (1993); </w:t>
      </w:r>
    </w:p>
    <w:p w:rsidR="00690B78" w:rsidRDefault="00690B78" w:rsidP="00690B78">
      <w:pPr>
        <w:spacing w:line="240" w:lineRule="auto"/>
        <w:ind w:left="1440" w:firstLine="720"/>
        <w:rPr>
          <w:rFonts w:ascii="Times New Roman" w:eastAsiaTheme="minorEastAsia" w:hAnsi="Times New Roman"/>
          <w:b/>
          <w:bCs/>
          <w:spacing w:val="-4"/>
          <w:position w:val="0"/>
          <w:sz w:val="28"/>
          <w:szCs w:val="28"/>
          <w:u w:val="single"/>
        </w:rPr>
      </w:pPr>
      <w:r w:rsidRPr="00690B78">
        <w:rPr>
          <w:rFonts w:ascii="Times New Roman" w:eastAsiaTheme="minorEastAsia" w:hAnsi="Times New Roman"/>
          <w:spacing w:val="-4"/>
          <w:position w:val="0"/>
          <w:sz w:val="28"/>
          <w:szCs w:val="28"/>
        </w:rPr>
        <w:t xml:space="preserve">Casey, 505 U. S., at 851. </w:t>
      </w:r>
      <w:r w:rsidRPr="00690B78">
        <w:rPr>
          <w:rFonts w:ascii="Times New Roman" w:eastAsiaTheme="minorEastAsia" w:hAnsi="Times New Roman"/>
          <w:b/>
          <w:bCs/>
          <w:spacing w:val="-4"/>
          <w:position w:val="0"/>
          <w:sz w:val="28"/>
          <w:szCs w:val="28"/>
          <w:u w:val="single"/>
        </w:rPr>
        <w:t xml:space="preserve">[Washington </w:t>
      </w:r>
      <w:proofErr w:type="gramStart"/>
      <w:r w:rsidRPr="00690B78">
        <w:rPr>
          <w:rFonts w:ascii="Times New Roman" w:eastAsiaTheme="minorEastAsia" w:hAnsi="Times New Roman"/>
          <w:b/>
          <w:bCs/>
          <w:spacing w:val="-4"/>
          <w:position w:val="0"/>
          <w:sz w:val="28"/>
          <w:szCs w:val="28"/>
          <w:u w:val="single"/>
        </w:rPr>
        <w:t>et</w:t>
      </w:r>
      <w:proofErr w:type="gramEnd"/>
      <w:r w:rsidRPr="00690B78">
        <w:rPr>
          <w:rFonts w:ascii="Times New Roman" w:eastAsiaTheme="minorEastAsia" w:hAnsi="Times New Roman"/>
          <w:b/>
          <w:bCs/>
          <w:spacing w:val="-4"/>
          <w:position w:val="0"/>
          <w:sz w:val="28"/>
          <w:szCs w:val="28"/>
          <w:u w:val="single"/>
        </w:rPr>
        <w:t xml:space="preserve"> at v.</w:t>
      </w:r>
    </w:p>
    <w:p w:rsidR="001B64C2" w:rsidRDefault="00690B78" w:rsidP="001E2585">
      <w:pPr>
        <w:spacing w:line="240" w:lineRule="auto"/>
        <w:ind w:left="1440" w:firstLine="720"/>
        <w:rPr>
          <w:rFonts w:ascii="Times New Roman" w:eastAsiaTheme="minorEastAsia" w:hAnsi="Times New Roman"/>
          <w:spacing w:val="-4"/>
          <w:position w:val="0"/>
          <w:sz w:val="28"/>
          <w:szCs w:val="28"/>
        </w:rPr>
      </w:pPr>
      <w:proofErr w:type="spellStart"/>
      <w:proofErr w:type="gramStart"/>
      <w:r w:rsidRPr="00690B78">
        <w:rPr>
          <w:rFonts w:ascii="Times New Roman" w:eastAsiaTheme="minorEastAsia" w:hAnsi="Times New Roman"/>
          <w:b/>
          <w:bCs/>
          <w:spacing w:val="-4"/>
          <w:position w:val="0"/>
          <w:sz w:val="28"/>
          <w:szCs w:val="28"/>
          <w:u w:val="single"/>
        </w:rPr>
        <w:t>Glucksberg</w:t>
      </w:r>
      <w:proofErr w:type="spellEnd"/>
      <w:r w:rsidRPr="00690B78">
        <w:rPr>
          <w:rFonts w:ascii="Times New Roman" w:eastAsiaTheme="minorEastAsia" w:hAnsi="Times New Roman"/>
          <w:b/>
          <w:bCs/>
          <w:spacing w:val="-4"/>
          <w:position w:val="0"/>
          <w:sz w:val="28"/>
          <w:szCs w:val="28"/>
          <w:u w:val="single"/>
        </w:rPr>
        <w:t xml:space="preserve"> et al,</w:t>
      </w:r>
      <w:r w:rsidRPr="00690B78">
        <w:rPr>
          <w:rFonts w:ascii="Times New Roman" w:eastAsiaTheme="minorEastAsia" w:hAnsi="Times New Roman"/>
          <w:spacing w:val="-4"/>
          <w:position w:val="0"/>
          <w:sz w:val="28"/>
          <w:szCs w:val="28"/>
        </w:rPr>
        <w:t xml:space="preserve"> 521 U.S. 702, 720 (1997)].</w:t>
      </w:r>
      <w:proofErr w:type="gramEnd"/>
    </w:p>
    <w:p w:rsidR="001B64C2" w:rsidRDefault="001B64C2" w:rsidP="001B64C2">
      <w:pPr>
        <w:spacing w:line="240" w:lineRule="auto"/>
        <w:ind w:firstLine="720"/>
        <w:rPr>
          <w:rFonts w:ascii="Times New Roman" w:eastAsiaTheme="minorEastAsia" w:hAnsi="Times New Roman"/>
          <w:spacing w:val="-4"/>
          <w:position w:val="0"/>
          <w:sz w:val="28"/>
          <w:szCs w:val="28"/>
        </w:rPr>
      </w:pPr>
      <w:r>
        <w:rPr>
          <w:rFonts w:ascii="Times New Roman" w:eastAsiaTheme="minorEastAsia" w:hAnsi="Times New Roman"/>
          <w:spacing w:val="-4"/>
          <w:position w:val="0"/>
          <w:sz w:val="28"/>
          <w:szCs w:val="28"/>
        </w:rPr>
        <w:t xml:space="preserve">The U.S. Supreme Court matter of </w:t>
      </w:r>
      <w:proofErr w:type="spellStart"/>
      <w:r>
        <w:rPr>
          <w:rFonts w:ascii="Times New Roman" w:eastAsiaTheme="minorEastAsia" w:hAnsi="Times New Roman"/>
          <w:spacing w:val="-4"/>
          <w:position w:val="0"/>
          <w:sz w:val="28"/>
          <w:szCs w:val="28"/>
        </w:rPr>
        <w:t>factly</w:t>
      </w:r>
      <w:proofErr w:type="spellEnd"/>
      <w:r>
        <w:rPr>
          <w:rFonts w:ascii="Times New Roman" w:eastAsiaTheme="minorEastAsia" w:hAnsi="Times New Roman"/>
          <w:spacing w:val="-4"/>
          <w:position w:val="0"/>
          <w:sz w:val="28"/>
          <w:szCs w:val="28"/>
        </w:rPr>
        <w:t xml:space="preserve"> states that:</w:t>
      </w:r>
    </w:p>
    <w:p w:rsidR="001B64C2" w:rsidRDefault="001B64C2" w:rsidP="001B64C2">
      <w:pPr>
        <w:spacing w:before="22" w:line="286" w:lineRule="exact"/>
        <w:ind w:right="72"/>
        <w:rPr>
          <w:rFonts w:ascii="Times New Roman" w:eastAsiaTheme="minorEastAsia" w:hAnsi="Times New Roman"/>
          <w:spacing w:val="-4"/>
          <w:position w:val="0"/>
          <w:sz w:val="28"/>
          <w:szCs w:val="28"/>
        </w:rPr>
      </w:pPr>
      <w:r>
        <w:rPr>
          <w:rFonts w:ascii="Times New Roman" w:eastAsiaTheme="minorEastAsia" w:hAnsi="Times New Roman"/>
          <w:spacing w:val="-4"/>
          <w:position w:val="0"/>
          <w:sz w:val="28"/>
          <w:szCs w:val="28"/>
        </w:rPr>
        <w:tab/>
      </w:r>
      <w:r>
        <w:rPr>
          <w:rFonts w:ascii="Times New Roman" w:eastAsiaTheme="minorEastAsia" w:hAnsi="Times New Roman"/>
          <w:spacing w:val="-4"/>
          <w:position w:val="0"/>
          <w:sz w:val="28"/>
          <w:szCs w:val="28"/>
        </w:rPr>
        <w:tab/>
      </w:r>
      <w:r>
        <w:rPr>
          <w:rFonts w:ascii="Times New Roman" w:eastAsiaTheme="minorEastAsia" w:hAnsi="Times New Roman"/>
          <w:spacing w:val="-4"/>
          <w:position w:val="0"/>
          <w:sz w:val="28"/>
          <w:szCs w:val="28"/>
        </w:rPr>
        <w:tab/>
      </w:r>
      <w:r w:rsidRPr="001B64C2">
        <w:rPr>
          <w:rFonts w:ascii="Times New Roman" w:eastAsiaTheme="minorEastAsia" w:hAnsi="Times New Roman"/>
          <w:spacing w:val="-4"/>
          <w:position w:val="0"/>
          <w:sz w:val="28"/>
          <w:szCs w:val="28"/>
        </w:rPr>
        <w:t>Our established method of substantive-due-</w:t>
      </w:r>
    </w:p>
    <w:p w:rsidR="001B64C2" w:rsidRDefault="001B64C2" w:rsidP="001B64C2">
      <w:pPr>
        <w:spacing w:before="22" w:line="286" w:lineRule="exact"/>
        <w:ind w:left="1440" w:right="72" w:firstLine="720"/>
        <w:rPr>
          <w:rFonts w:ascii="Times New Roman" w:eastAsiaTheme="minorEastAsia" w:hAnsi="Times New Roman"/>
          <w:spacing w:val="-4"/>
          <w:position w:val="0"/>
          <w:sz w:val="28"/>
          <w:szCs w:val="28"/>
        </w:rPr>
      </w:pPr>
      <w:proofErr w:type="gramStart"/>
      <w:r w:rsidRPr="001B64C2">
        <w:rPr>
          <w:rFonts w:ascii="Times New Roman" w:eastAsiaTheme="minorEastAsia" w:hAnsi="Times New Roman"/>
          <w:spacing w:val="-4"/>
          <w:position w:val="0"/>
          <w:sz w:val="28"/>
          <w:szCs w:val="28"/>
        </w:rPr>
        <w:t>process</w:t>
      </w:r>
      <w:proofErr w:type="gramEnd"/>
      <w:r w:rsidRPr="001B64C2">
        <w:rPr>
          <w:rFonts w:ascii="Times New Roman" w:eastAsiaTheme="minorEastAsia" w:hAnsi="Times New Roman"/>
          <w:spacing w:val="-4"/>
          <w:position w:val="0"/>
          <w:sz w:val="28"/>
          <w:szCs w:val="28"/>
        </w:rPr>
        <w:t xml:space="preserve"> analysis has two primary features: First,</w:t>
      </w:r>
    </w:p>
    <w:p w:rsidR="001B64C2" w:rsidRDefault="001B64C2" w:rsidP="001B64C2">
      <w:pPr>
        <w:spacing w:before="22" w:line="286" w:lineRule="exact"/>
        <w:ind w:left="1440" w:right="72" w:firstLine="720"/>
        <w:rPr>
          <w:rFonts w:ascii="Times New Roman" w:eastAsiaTheme="minorEastAsia" w:hAnsi="Times New Roman"/>
          <w:spacing w:val="-4"/>
          <w:position w:val="0"/>
          <w:sz w:val="28"/>
          <w:szCs w:val="28"/>
        </w:rPr>
      </w:pPr>
      <w:proofErr w:type="gramStart"/>
      <w:r w:rsidRPr="001B64C2">
        <w:rPr>
          <w:rFonts w:ascii="Times New Roman" w:eastAsiaTheme="minorEastAsia" w:hAnsi="Times New Roman"/>
          <w:spacing w:val="-4"/>
          <w:position w:val="0"/>
          <w:sz w:val="28"/>
          <w:szCs w:val="28"/>
        </w:rPr>
        <w:t>we</w:t>
      </w:r>
      <w:proofErr w:type="gramEnd"/>
      <w:r w:rsidRPr="001B64C2">
        <w:rPr>
          <w:rFonts w:ascii="Times New Roman" w:eastAsiaTheme="minorEastAsia" w:hAnsi="Times New Roman"/>
          <w:spacing w:val="-4"/>
          <w:position w:val="0"/>
          <w:sz w:val="28"/>
          <w:szCs w:val="28"/>
        </w:rPr>
        <w:t xml:space="preserve"> have regularly observed that the Due Process </w:t>
      </w:r>
    </w:p>
    <w:p w:rsidR="001B64C2" w:rsidRDefault="001B64C2" w:rsidP="001B64C2">
      <w:pPr>
        <w:spacing w:before="22" w:line="286" w:lineRule="exact"/>
        <w:ind w:left="1440" w:right="72" w:firstLine="720"/>
        <w:rPr>
          <w:rFonts w:ascii="Times New Roman" w:eastAsiaTheme="minorEastAsia" w:hAnsi="Times New Roman"/>
          <w:spacing w:val="-4"/>
          <w:position w:val="0"/>
          <w:sz w:val="28"/>
          <w:szCs w:val="28"/>
        </w:rPr>
      </w:pPr>
      <w:r w:rsidRPr="001B64C2">
        <w:rPr>
          <w:rFonts w:ascii="Times New Roman" w:eastAsiaTheme="minorEastAsia" w:hAnsi="Times New Roman"/>
          <w:spacing w:val="-4"/>
          <w:position w:val="0"/>
          <w:sz w:val="28"/>
          <w:szCs w:val="28"/>
        </w:rPr>
        <w:t xml:space="preserve">Clause specially protects those fundamental </w:t>
      </w:r>
    </w:p>
    <w:p w:rsidR="001B64C2" w:rsidRDefault="001B64C2" w:rsidP="001B64C2">
      <w:pPr>
        <w:spacing w:before="22" w:line="286" w:lineRule="exact"/>
        <w:ind w:left="1440" w:right="72" w:firstLine="720"/>
        <w:rPr>
          <w:rFonts w:ascii="Times New Roman" w:eastAsiaTheme="minorEastAsia" w:hAnsi="Times New Roman"/>
          <w:spacing w:val="-4"/>
          <w:position w:val="0"/>
          <w:sz w:val="28"/>
          <w:szCs w:val="28"/>
        </w:rPr>
      </w:pPr>
      <w:proofErr w:type="gramStart"/>
      <w:r w:rsidRPr="001B64C2">
        <w:rPr>
          <w:rFonts w:ascii="Times New Roman" w:eastAsiaTheme="minorEastAsia" w:hAnsi="Times New Roman"/>
          <w:spacing w:val="-4"/>
          <w:position w:val="0"/>
          <w:sz w:val="28"/>
          <w:szCs w:val="28"/>
        </w:rPr>
        <w:t>rights</w:t>
      </w:r>
      <w:proofErr w:type="gramEnd"/>
      <w:r w:rsidRPr="001B64C2">
        <w:rPr>
          <w:rFonts w:ascii="Times New Roman" w:eastAsiaTheme="minorEastAsia" w:hAnsi="Times New Roman"/>
          <w:spacing w:val="-4"/>
          <w:position w:val="0"/>
          <w:sz w:val="28"/>
          <w:szCs w:val="28"/>
        </w:rPr>
        <w:t xml:space="preserve"> and liberties which are, objectively, 721*721</w:t>
      </w:r>
    </w:p>
    <w:p w:rsidR="001B64C2" w:rsidRDefault="001B64C2" w:rsidP="001B64C2">
      <w:pPr>
        <w:spacing w:before="22" w:line="286" w:lineRule="exact"/>
        <w:ind w:left="1440" w:right="72" w:firstLine="720"/>
        <w:rPr>
          <w:rFonts w:ascii="Times New Roman" w:eastAsiaTheme="minorEastAsia" w:hAnsi="Times New Roman"/>
          <w:spacing w:val="-4"/>
          <w:position w:val="0"/>
          <w:sz w:val="28"/>
          <w:szCs w:val="28"/>
        </w:rPr>
      </w:pPr>
      <w:r w:rsidRPr="001B64C2">
        <w:rPr>
          <w:rFonts w:ascii="Times New Roman" w:eastAsiaTheme="minorEastAsia" w:hAnsi="Times New Roman"/>
          <w:spacing w:val="-4"/>
          <w:position w:val="0"/>
          <w:sz w:val="28"/>
          <w:szCs w:val="28"/>
        </w:rPr>
        <w:t>"</w:t>
      </w:r>
      <w:proofErr w:type="gramStart"/>
      <w:r w:rsidRPr="001B64C2">
        <w:rPr>
          <w:rFonts w:ascii="Times New Roman" w:eastAsiaTheme="minorEastAsia" w:hAnsi="Times New Roman"/>
          <w:spacing w:val="-4"/>
          <w:position w:val="0"/>
          <w:sz w:val="28"/>
          <w:szCs w:val="28"/>
        </w:rPr>
        <w:t>deeply</w:t>
      </w:r>
      <w:proofErr w:type="gramEnd"/>
      <w:r w:rsidRPr="001B64C2">
        <w:rPr>
          <w:rFonts w:ascii="Times New Roman" w:eastAsiaTheme="minorEastAsia" w:hAnsi="Times New Roman"/>
          <w:spacing w:val="-4"/>
          <w:position w:val="0"/>
          <w:sz w:val="28"/>
          <w:szCs w:val="28"/>
        </w:rPr>
        <w:t xml:space="preserve"> rooted in this Nation's history and tradition," </w:t>
      </w:r>
    </w:p>
    <w:p w:rsidR="001B64C2" w:rsidRDefault="001B64C2" w:rsidP="001B64C2">
      <w:pPr>
        <w:spacing w:before="22" w:line="286" w:lineRule="exact"/>
        <w:ind w:left="1440" w:right="72" w:firstLine="720"/>
        <w:rPr>
          <w:rFonts w:ascii="Times New Roman" w:eastAsiaTheme="minorEastAsia" w:hAnsi="Times New Roman"/>
          <w:spacing w:val="-4"/>
          <w:position w:val="0"/>
          <w:sz w:val="28"/>
          <w:szCs w:val="28"/>
        </w:rPr>
      </w:pPr>
      <w:r w:rsidRPr="001B64C2">
        <w:rPr>
          <w:rFonts w:ascii="Times New Roman" w:eastAsiaTheme="minorEastAsia" w:hAnsi="Times New Roman"/>
          <w:spacing w:val="-4"/>
          <w:position w:val="0"/>
          <w:sz w:val="28"/>
          <w:szCs w:val="28"/>
        </w:rPr>
        <w:t>id., at 503 (plurality opinion); Snyder v. Massachusetts,</w:t>
      </w:r>
    </w:p>
    <w:p w:rsidR="001B64C2" w:rsidRDefault="001B64C2" w:rsidP="001B64C2">
      <w:pPr>
        <w:spacing w:before="22" w:line="286" w:lineRule="exact"/>
        <w:ind w:left="1440" w:right="72" w:firstLine="720"/>
        <w:rPr>
          <w:rFonts w:ascii="Times New Roman" w:eastAsiaTheme="minorEastAsia" w:hAnsi="Times New Roman"/>
          <w:spacing w:val="-4"/>
          <w:position w:val="0"/>
          <w:sz w:val="28"/>
          <w:szCs w:val="28"/>
        </w:rPr>
      </w:pPr>
      <w:r w:rsidRPr="001B64C2">
        <w:rPr>
          <w:rFonts w:ascii="Times New Roman" w:eastAsiaTheme="minorEastAsia" w:hAnsi="Times New Roman"/>
          <w:spacing w:val="-4"/>
          <w:position w:val="0"/>
          <w:sz w:val="28"/>
          <w:szCs w:val="28"/>
        </w:rPr>
        <w:t xml:space="preserve">291 U. S. 97, 105 (1934) ("so rooted in the traditions </w:t>
      </w:r>
    </w:p>
    <w:p w:rsidR="001B64C2" w:rsidRDefault="001B64C2" w:rsidP="001B64C2">
      <w:pPr>
        <w:spacing w:before="22" w:line="286" w:lineRule="exact"/>
        <w:ind w:left="1440" w:right="72" w:firstLine="720"/>
        <w:rPr>
          <w:rFonts w:ascii="Times New Roman" w:eastAsiaTheme="minorEastAsia" w:hAnsi="Times New Roman"/>
          <w:spacing w:val="-4"/>
          <w:position w:val="0"/>
          <w:sz w:val="28"/>
          <w:szCs w:val="28"/>
        </w:rPr>
      </w:pPr>
      <w:proofErr w:type="gramStart"/>
      <w:r w:rsidRPr="001B64C2">
        <w:rPr>
          <w:rFonts w:ascii="Times New Roman" w:eastAsiaTheme="minorEastAsia" w:hAnsi="Times New Roman"/>
          <w:spacing w:val="-4"/>
          <w:position w:val="0"/>
          <w:sz w:val="28"/>
          <w:szCs w:val="28"/>
        </w:rPr>
        <w:t>and</w:t>
      </w:r>
      <w:proofErr w:type="gramEnd"/>
      <w:r w:rsidRPr="001B64C2">
        <w:rPr>
          <w:rFonts w:ascii="Times New Roman" w:eastAsiaTheme="minorEastAsia" w:hAnsi="Times New Roman"/>
          <w:spacing w:val="-4"/>
          <w:position w:val="0"/>
          <w:sz w:val="28"/>
          <w:szCs w:val="28"/>
        </w:rPr>
        <w:t xml:space="preserve"> conscience of our people as to be ranked as </w:t>
      </w:r>
    </w:p>
    <w:p w:rsidR="001B64C2" w:rsidRDefault="001B64C2" w:rsidP="001B64C2">
      <w:pPr>
        <w:spacing w:before="22" w:line="286" w:lineRule="exact"/>
        <w:ind w:left="1440" w:right="72" w:firstLine="720"/>
        <w:rPr>
          <w:rFonts w:ascii="Times New Roman" w:eastAsiaTheme="minorEastAsia" w:hAnsi="Times New Roman"/>
          <w:spacing w:val="-4"/>
          <w:position w:val="0"/>
          <w:sz w:val="28"/>
          <w:szCs w:val="28"/>
        </w:rPr>
      </w:pPr>
      <w:proofErr w:type="gramStart"/>
      <w:r w:rsidRPr="001B64C2">
        <w:rPr>
          <w:rFonts w:ascii="Times New Roman" w:eastAsiaTheme="minorEastAsia" w:hAnsi="Times New Roman"/>
          <w:spacing w:val="-4"/>
          <w:position w:val="0"/>
          <w:sz w:val="28"/>
          <w:szCs w:val="28"/>
        </w:rPr>
        <w:t>fundamental</w:t>
      </w:r>
      <w:proofErr w:type="gramEnd"/>
      <w:r w:rsidRPr="001B64C2">
        <w:rPr>
          <w:rFonts w:ascii="Times New Roman" w:eastAsiaTheme="minorEastAsia" w:hAnsi="Times New Roman"/>
          <w:spacing w:val="-4"/>
          <w:position w:val="0"/>
          <w:sz w:val="28"/>
          <w:szCs w:val="28"/>
        </w:rPr>
        <w:t>"), and "implicit in the concept of</w:t>
      </w:r>
    </w:p>
    <w:p w:rsidR="001B64C2" w:rsidRDefault="001B64C2" w:rsidP="001B64C2">
      <w:pPr>
        <w:spacing w:before="22" w:line="286" w:lineRule="exact"/>
        <w:ind w:left="1440" w:right="72" w:firstLine="720"/>
        <w:rPr>
          <w:rFonts w:ascii="Times New Roman" w:eastAsiaTheme="minorEastAsia" w:hAnsi="Times New Roman"/>
          <w:spacing w:val="-4"/>
          <w:position w:val="0"/>
          <w:sz w:val="28"/>
          <w:szCs w:val="28"/>
        </w:rPr>
      </w:pPr>
      <w:proofErr w:type="gramStart"/>
      <w:r w:rsidRPr="001B64C2">
        <w:rPr>
          <w:rFonts w:ascii="Times New Roman" w:eastAsiaTheme="minorEastAsia" w:hAnsi="Times New Roman"/>
          <w:spacing w:val="-4"/>
          <w:position w:val="0"/>
          <w:sz w:val="28"/>
          <w:szCs w:val="28"/>
        </w:rPr>
        <w:t>ordered</w:t>
      </w:r>
      <w:proofErr w:type="gramEnd"/>
      <w:r w:rsidRPr="001B64C2">
        <w:rPr>
          <w:rFonts w:ascii="Times New Roman" w:eastAsiaTheme="minorEastAsia" w:hAnsi="Times New Roman"/>
          <w:spacing w:val="-4"/>
          <w:position w:val="0"/>
          <w:sz w:val="28"/>
          <w:szCs w:val="28"/>
        </w:rPr>
        <w:t xml:space="preserve"> liberty," such that "neither liberty nor </w:t>
      </w:r>
    </w:p>
    <w:p w:rsidR="001B64C2" w:rsidRDefault="001B64C2" w:rsidP="001B64C2">
      <w:pPr>
        <w:spacing w:before="22" w:line="286" w:lineRule="exact"/>
        <w:ind w:left="1440" w:right="72" w:firstLine="720"/>
        <w:rPr>
          <w:rFonts w:ascii="Times New Roman" w:eastAsiaTheme="minorEastAsia" w:hAnsi="Times New Roman"/>
          <w:spacing w:val="-4"/>
          <w:position w:val="0"/>
          <w:sz w:val="28"/>
          <w:szCs w:val="28"/>
        </w:rPr>
      </w:pPr>
      <w:proofErr w:type="gramStart"/>
      <w:r w:rsidRPr="001B64C2">
        <w:rPr>
          <w:rFonts w:ascii="Times New Roman" w:eastAsiaTheme="minorEastAsia" w:hAnsi="Times New Roman"/>
          <w:spacing w:val="-4"/>
          <w:position w:val="0"/>
          <w:sz w:val="28"/>
          <w:szCs w:val="28"/>
        </w:rPr>
        <w:t>justice</w:t>
      </w:r>
      <w:proofErr w:type="gramEnd"/>
      <w:r w:rsidRPr="001B64C2">
        <w:rPr>
          <w:rFonts w:ascii="Times New Roman" w:eastAsiaTheme="minorEastAsia" w:hAnsi="Times New Roman"/>
          <w:spacing w:val="-4"/>
          <w:position w:val="0"/>
          <w:sz w:val="28"/>
          <w:szCs w:val="28"/>
        </w:rPr>
        <w:t xml:space="preserve"> would exist if they were sacrificed," </w:t>
      </w:r>
    </w:p>
    <w:p w:rsidR="001B64C2" w:rsidRDefault="001B64C2" w:rsidP="001B64C2">
      <w:pPr>
        <w:spacing w:before="22" w:line="286" w:lineRule="exact"/>
        <w:ind w:left="1440" w:right="72" w:firstLine="720"/>
        <w:rPr>
          <w:rFonts w:ascii="Times New Roman" w:eastAsiaTheme="minorEastAsia" w:hAnsi="Times New Roman"/>
          <w:spacing w:val="-4"/>
          <w:position w:val="0"/>
          <w:sz w:val="28"/>
          <w:szCs w:val="28"/>
        </w:rPr>
      </w:pPr>
      <w:proofErr w:type="spellStart"/>
      <w:r w:rsidRPr="001B64C2">
        <w:rPr>
          <w:rFonts w:ascii="Times New Roman" w:eastAsiaTheme="minorEastAsia" w:hAnsi="Times New Roman"/>
          <w:spacing w:val="-4"/>
          <w:position w:val="0"/>
          <w:sz w:val="28"/>
          <w:szCs w:val="28"/>
        </w:rPr>
        <w:t>Palko</w:t>
      </w:r>
      <w:proofErr w:type="spellEnd"/>
      <w:r w:rsidRPr="001B64C2">
        <w:rPr>
          <w:rFonts w:ascii="Times New Roman" w:eastAsiaTheme="minorEastAsia" w:hAnsi="Times New Roman"/>
          <w:spacing w:val="-4"/>
          <w:position w:val="0"/>
          <w:sz w:val="28"/>
          <w:szCs w:val="28"/>
        </w:rPr>
        <w:t xml:space="preserve"> v. Connecticut, 302 U. S. 319, 325, 326 </w:t>
      </w:r>
    </w:p>
    <w:p w:rsidR="001B64C2" w:rsidRDefault="001B64C2" w:rsidP="001B64C2">
      <w:pPr>
        <w:spacing w:before="22" w:line="286" w:lineRule="exact"/>
        <w:ind w:left="1440" w:right="72" w:firstLine="720"/>
        <w:rPr>
          <w:rFonts w:ascii="Times New Roman" w:eastAsiaTheme="minorEastAsia" w:hAnsi="Times New Roman"/>
          <w:spacing w:val="-4"/>
          <w:position w:val="0"/>
          <w:sz w:val="28"/>
          <w:szCs w:val="28"/>
        </w:rPr>
      </w:pPr>
      <w:r w:rsidRPr="001B64C2">
        <w:rPr>
          <w:rFonts w:ascii="Times New Roman" w:eastAsiaTheme="minorEastAsia" w:hAnsi="Times New Roman"/>
          <w:spacing w:val="-4"/>
          <w:position w:val="0"/>
          <w:sz w:val="28"/>
          <w:szCs w:val="28"/>
        </w:rPr>
        <w:t>(1937)</w:t>
      </w:r>
      <w:r w:rsidRPr="00515498">
        <w:rPr>
          <w:rFonts w:ascii="Times New Roman" w:eastAsiaTheme="minorEastAsia" w:hAnsi="Times New Roman"/>
          <w:spacing w:val="-4"/>
          <w:position w:val="0"/>
          <w:sz w:val="28"/>
          <w:szCs w:val="28"/>
        </w:rPr>
        <w:t xml:space="preserve"> </w:t>
      </w:r>
      <w:r w:rsidRPr="00515498">
        <w:rPr>
          <w:rFonts w:ascii="Times New Roman" w:eastAsiaTheme="minorEastAsia" w:hAnsi="Times New Roman"/>
          <w:b/>
          <w:bCs/>
          <w:spacing w:val="-4"/>
          <w:position w:val="0"/>
          <w:sz w:val="28"/>
          <w:szCs w:val="28"/>
        </w:rPr>
        <w:t>[</w:t>
      </w:r>
      <w:r w:rsidRPr="001B64C2">
        <w:rPr>
          <w:rFonts w:ascii="Times New Roman" w:eastAsiaTheme="minorEastAsia" w:hAnsi="Times New Roman"/>
          <w:b/>
          <w:bCs/>
          <w:spacing w:val="-4"/>
          <w:position w:val="0"/>
          <w:sz w:val="28"/>
          <w:szCs w:val="28"/>
          <w:u w:val="single"/>
        </w:rPr>
        <w:t xml:space="preserve">Washington et al </w:t>
      </w:r>
      <w:proofErr w:type="spellStart"/>
      <w:r w:rsidRPr="001B64C2">
        <w:rPr>
          <w:rFonts w:ascii="Times New Roman" w:eastAsiaTheme="minorEastAsia" w:hAnsi="Times New Roman"/>
          <w:b/>
          <w:bCs/>
          <w:spacing w:val="-4"/>
          <w:position w:val="0"/>
          <w:sz w:val="28"/>
          <w:szCs w:val="28"/>
          <w:u w:val="single"/>
        </w:rPr>
        <w:t>v.Glucksberg</w:t>
      </w:r>
      <w:proofErr w:type="spellEnd"/>
      <w:r w:rsidRPr="001B64C2">
        <w:rPr>
          <w:rFonts w:ascii="Times New Roman" w:eastAsiaTheme="minorEastAsia" w:hAnsi="Times New Roman"/>
          <w:b/>
          <w:bCs/>
          <w:spacing w:val="-4"/>
          <w:position w:val="0"/>
          <w:sz w:val="28"/>
          <w:szCs w:val="28"/>
          <w:u w:val="single"/>
        </w:rPr>
        <w:t xml:space="preserve"> et al,</w:t>
      </w:r>
      <w:r w:rsidRPr="001B64C2">
        <w:rPr>
          <w:rFonts w:ascii="Times New Roman" w:eastAsiaTheme="minorEastAsia" w:hAnsi="Times New Roman"/>
          <w:spacing w:val="-4"/>
          <w:position w:val="0"/>
          <w:sz w:val="28"/>
          <w:szCs w:val="28"/>
        </w:rPr>
        <w:t xml:space="preserve"> </w:t>
      </w:r>
    </w:p>
    <w:p w:rsidR="00A12BAA" w:rsidRDefault="001B64C2" w:rsidP="001B64C2">
      <w:pPr>
        <w:spacing w:before="22" w:line="286" w:lineRule="exact"/>
        <w:ind w:left="1440" w:right="72" w:firstLine="720"/>
        <w:rPr>
          <w:rFonts w:ascii="Times New Roman" w:eastAsiaTheme="minorEastAsia" w:hAnsi="Times New Roman"/>
          <w:spacing w:val="-4"/>
          <w:position w:val="0"/>
          <w:sz w:val="28"/>
          <w:szCs w:val="28"/>
        </w:rPr>
      </w:pPr>
      <w:proofErr w:type="gramStart"/>
      <w:r w:rsidRPr="001B64C2">
        <w:rPr>
          <w:rFonts w:ascii="Times New Roman" w:eastAsiaTheme="minorEastAsia" w:hAnsi="Times New Roman"/>
          <w:spacing w:val="-4"/>
          <w:position w:val="0"/>
          <w:sz w:val="28"/>
          <w:szCs w:val="28"/>
        </w:rPr>
        <w:t>521 U.S. 702, 721 (1997)].</w:t>
      </w:r>
      <w:proofErr w:type="gramEnd"/>
    </w:p>
    <w:p w:rsidR="00F52DDC" w:rsidRDefault="00F52DDC" w:rsidP="00F52DDC">
      <w:pPr>
        <w:spacing w:before="22"/>
        <w:ind w:right="72"/>
        <w:rPr>
          <w:rFonts w:ascii="Times New Roman" w:eastAsiaTheme="minorEastAsia" w:hAnsi="Times New Roman"/>
          <w:spacing w:val="-4"/>
          <w:position w:val="0"/>
          <w:sz w:val="28"/>
          <w:szCs w:val="28"/>
        </w:rPr>
      </w:pPr>
      <w:r>
        <w:rPr>
          <w:rFonts w:ascii="Times New Roman" w:eastAsiaTheme="minorEastAsia" w:hAnsi="Times New Roman"/>
          <w:spacing w:val="-4"/>
          <w:position w:val="0"/>
          <w:sz w:val="28"/>
          <w:szCs w:val="28"/>
        </w:rPr>
        <w:tab/>
        <w:t>The U.S. Supreme Court, discussing the Fourteenth Amendment, recently stated that:</w:t>
      </w:r>
    </w:p>
    <w:p w:rsidR="00531C6F" w:rsidRDefault="00F52DDC" w:rsidP="00F52DDC">
      <w:pPr>
        <w:spacing w:before="22" w:line="286" w:lineRule="exact"/>
        <w:ind w:right="72"/>
        <w:rPr>
          <w:rFonts w:ascii="Times New Roman" w:eastAsiaTheme="minorEastAsia" w:hAnsi="Times New Roman"/>
          <w:spacing w:val="-4"/>
          <w:position w:val="0"/>
          <w:sz w:val="28"/>
          <w:szCs w:val="28"/>
        </w:rPr>
      </w:pPr>
      <w:r>
        <w:rPr>
          <w:rFonts w:ascii="Times New Roman" w:eastAsiaTheme="minorEastAsia" w:hAnsi="Times New Roman"/>
          <w:spacing w:val="-4"/>
          <w:position w:val="0"/>
          <w:sz w:val="28"/>
          <w:szCs w:val="28"/>
        </w:rPr>
        <w:tab/>
      </w:r>
      <w:r>
        <w:rPr>
          <w:rFonts w:ascii="Times New Roman" w:eastAsiaTheme="minorEastAsia" w:hAnsi="Times New Roman"/>
          <w:spacing w:val="-4"/>
          <w:position w:val="0"/>
          <w:sz w:val="28"/>
          <w:szCs w:val="28"/>
        </w:rPr>
        <w:tab/>
      </w:r>
      <w:r>
        <w:rPr>
          <w:rFonts w:ascii="Times New Roman" w:eastAsiaTheme="minorEastAsia" w:hAnsi="Times New Roman"/>
          <w:spacing w:val="-4"/>
          <w:position w:val="0"/>
          <w:sz w:val="28"/>
          <w:szCs w:val="28"/>
        </w:rPr>
        <w:tab/>
        <w:t xml:space="preserve">“The Fourteenth Amendment ‘forbids the government </w:t>
      </w:r>
    </w:p>
    <w:p w:rsidR="00531C6F" w:rsidRDefault="00F52DDC" w:rsidP="00531C6F">
      <w:pPr>
        <w:spacing w:before="22" w:line="286" w:lineRule="exact"/>
        <w:ind w:left="1440" w:right="72" w:firstLine="720"/>
        <w:rPr>
          <w:rFonts w:ascii="Times New Roman" w:eastAsiaTheme="minorEastAsia" w:hAnsi="Times New Roman"/>
          <w:spacing w:val="-4"/>
          <w:position w:val="0"/>
          <w:sz w:val="28"/>
          <w:szCs w:val="28"/>
        </w:rPr>
      </w:pPr>
      <w:proofErr w:type="gramStart"/>
      <w:r>
        <w:rPr>
          <w:rFonts w:ascii="Times New Roman" w:eastAsiaTheme="minorEastAsia" w:hAnsi="Times New Roman"/>
          <w:spacing w:val="-4"/>
          <w:position w:val="0"/>
          <w:sz w:val="28"/>
          <w:szCs w:val="28"/>
        </w:rPr>
        <w:t>to</w:t>
      </w:r>
      <w:proofErr w:type="gramEnd"/>
      <w:r>
        <w:rPr>
          <w:rFonts w:ascii="Times New Roman" w:eastAsiaTheme="minorEastAsia" w:hAnsi="Times New Roman"/>
          <w:spacing w:val="-4"/>
          <w:position w:val="0"/>
          <w:sz w:val="28"/>
          <w:szCs w:val="28"/>
        </w:rPr>
        <w:t xml:space="preserve"> infringe...’ </w:t>
      </w:r>
      <w:r w:rsidR="00531C6F">
        <w:rPr>
          <w:rFonts w:ascii="Times New Roman" w:eastAsiaTheme="minorEastAsia" w:hAnsi="Times New Roman"/>
          <w:spacing w:val="-4"/>
          <w:position w:val="0"/>
          <w:sz w:val="28"/>
          <w:szCs w:val="28"/>
        </w:rPr>
        <w:t>‘</w:t>
      </w:r>
      <w:proofErr w:type="gramStart"/>
      <w:r w:rsidR="00531C6F">
        <w:rPr>
          <w:rFonts w:ascii="Times New Roman" w:eastAsiaTheme="minorEastAsia" w:hAnsi="Times New Roman"/>
          <w:spacing w:val="-4"/>
          <w:position w:val="0"/>
          <w:sz w:val="28"/>
          <w:szCs w:val="28"/>
        </w:rPr>
        <w:t>fundamental</w:t>
      </w:r>
      <w:proofErr w:type="gramEnd"/>
      <w:r w:rsidR="00531C6F">
        <w:rPr>
          <w:rFonts w:ascii="Times New Roman" w:eastAsiaTheme="minorEastAsia" w:hAnsi="Times New Roman"/>
          <w:spacing w:val="-4"/>
          <w:position w:val="0"/>
          <w:sz w:val="28"/>
          <w:szCs w:val="28"/>
        </w:rPr>
        <w:t xml:space="preserve">’ </w:t>
      </w:r>
      <w:r>
        <w:rPr>
          <w:rFonts w:ascii="Times New Roman" w:eastAsiaTheme="minorEastAsia" w:hAnsi="Times New Roman"/>
          <w:spacing w:val="-4"/>
          <w:position w:val="0"/>
          <w:sz w:val="28"/>
          <w:szCs w:val="28"/>
        </w:rPr>
        <w:t xml:space="preserve">liberty interests at all, no </w:t>
      </w:r>
    </w:p>
    <w:p w:rsidR="00531C6F" w:rsidRDefault="00F52DDC" w:rsidP="00531C6F">
      <w:pPr>
        <w:spacing w:before="22" w:line="286" w:lineRule="exact"/>
        <w:ind w:left="1440" w:right="72" w:firstLine="720"/>
        <w:rPr>
          <w:rFonts w:ascii="Times New Roman" w:eastAsiaTheme="minorEastAsia" w:hAnsi="Times New Roman"/>
          <w:spacing w:val="-4"/>
          <w:position w:val="0"/>
          <w:sz w:val="28"/>
          <w:szCs w:val="28"/>
        </w:rPr>
      </w:pPr>
      <w:proofErr w:type="gramStart"/>
      <w:r>
        <w:rPr>
          <w:rFonts w:ascii="Times New Roman" w:eastAsiaTheme="minorEastAsia" w:hAnsi="Times New Roman"/>
          <w:spacing w:val="-4"/>
          <w:position w:val="0"/>
          <w:sz w:val="28"/>
          <w:szCs w:val="28"/>
        </w:rPr>
        <w:t>matter</w:t>
      </w:r>
      <w:proofErr w:type="gramEnd"/>
      <w:r>
        <w:rPr>
          <w:rFonts w:ascii="Times New Roman" w:eastAsiaTheme="minorEastAsia" w:hAnsi="Times New Roman"/>
          <w:spacing w:val="-4"/>
          <w:position w:val="0"/>
          <w:sz w:val="28"/>
          <w:szCs w:val="28"/>
        </w:rPr>
        <w:t xml:space="preserve"> what process is provided</w:t>
      </w:r>
      <w:r w:rsidR="00732BB6">
        <w:rPr>
          <w:rFonts w:ascii="Times New Roman" w:eastAsiaTheme="minorEastAsia" w:hAnsi="Times New Roman"/>
          <w:spacing w:val="-4"/>
          <w:position w:val="0"/>
          <w:sz w:val="28"/>
          <w:szCs w:val="28"/>
        </w:rPr>
        <w:t xml:space="preserve">, unless the infringement </w:t>
      </w:r>
    </w:p>
    <w:p w:rsidR="00531C6F" w:rsidRDefault="00732BB6" w:rsidP="00531C6F">
      <w:pPr>
        <w:spacing w:before="22" w:line="286" w:lineRule="exact"/>
        <w:ind w:left="1440" w:right="72" w:firstLine="720"/>
        <w:rPr>
          <w:rFonts w:ascii="Times New Roman" w:eastAsiaTheme="minorEastAsia" w:hAnsi="Times New Roman"/>
          <w:spacing w:val="-4"/>
          <w:position w:val="0"/>
          <w:sz w:val="28"/>
          <w:szCs w:val="28"/>
        </w:rPr>
      </w:pPr>
      <w:proofErr w:type="gramStart"/>
      <w:r>
        <w:rPr>
          <w:rFonts w:ascii="Times New Roman" w:eastAsiaTheme="minorEastAsia" w:hAnsi="Times New Roman"/>
          <w:spacing w:val="-4"/>
          <w:position w:val="0"/>
          <w:sz w:val="28"/>
          <w:szCs w:val="28"/>
        </w:rPr>
        <w:t>is</w:t>
      </w:r>
      <w:proofErr w:type="gramEnd"/>
      <w:r>
        <w:rPr>
          <w:rFonts w:ascii="Times New Roman" w:eastAsiaTheme="minorEastAsia" w:hAnsi="Times New Roman"/>
          <w:spacing w:val="-4"/>
          <w:position w:val="0"/>
          <w:sz w:val="28"/>
          <w:szCs w:val="28"/>
        </w:rPr>
        <w:t xml:space="preserve"> narrowly tailored to serve a compelling state interest.” </w:t>
      </w:r>
    </w:p>
    <w:p w:rsidR="00F52DDC" w:rsidRDefault="00732BB6" w:rsidP="00531C6F">
      <w:pPr>
        <w:spacing w:before="22" w:line="286" w:lineRule="exact"/>
        <w:ind w:left="1440" w:right="72" w:firstLine="720"/>
        <w:rPr>
          <w:rFonts w:ascii="Times New Roman" w:eastAsiaTheme="minorEastAsia" w:hAnsi="Times New Roman"/>
          <w:spacing w:val="-4"/>
          <w:position w:val="0"/>
          <w:sz w:val="28"/>
          <w:szCs w:val="28"/>
        </w:rPr>
      </w:pPr>
      <w:r>
        <w:rPr>
          <w:rFonts w:ascii="Times New Roman" w:eastAsiaTheme="minorEastAsia" w:hAnsi="Times New Roman"/>
          <w:spacing w:val="-4"/>
          <w:position w:val="0"/>
          <w:sz w:val="28"/>
          <w:szCs w:val="28"/>
        </w:rPr>
        <w:t xml:space="preserve">507 U.S. at 302 </w:t>
      </w:r>
      <w:r>
        <w:rPr>
          <w:rFonts w:ascii="Times New Roman" w:eastAsiaTheme="minorEastAsia" w:hAnsi="Times New Roman"/>
          <w:spacing w:val="-4"/>
          <w:position w:val="0"/>
          <w:sz w:val="28"/>
          <w:szCs w:val="28"/>
          <w:u w:val="single"/>
        </w:rPr>
        <w:t xml:space="preserve">Washington v. </w:t>
      </w:r>
      <w:proofErr w:type="spellStart"/>
      <w:r>
        <w:rPr>
          <w:rFonts w:ascii="Times New Roman" w:eastAsiaTheme="minorEastAsia" w:hAnsi="Times New Roman"/>
          <w:spacing w:val="-4"/>
          <w:position w:val="0"/>
          <w:sz w:val="28"/>
          <w:szCs w:val="28"/>
          <w:u w:val="single"/>
        </w:rPr>
        <w:t>Glucksberg</w:t>
      </w:r>
      <w:proofErr w:type="spellEnd"/>
      <w:r>
        <w:rPr>
          <w:rFonts w:ascii="Times New Roman" w:eastAsiaTheme="minorEastAsia" w:hAnsi="Times New Roman"/>
          <w:spacing w:val="-4"/>
          <w:position w:val="0"/>
          <w:sz w:val="28"/>
          <w:szCs w:val="28"/>
        </w:rPr>
        <w:t>, 521 U.S. at 721</w:t>
      </w:r>
      <w:r w:rsidR="00F52DDC">
        <w:rPr>
          <w:rFonts w:ascii="Times New Roman" w:eastAsiaTheme="minorEastAsia" w:hAnsi="Times New Roman"/>
          <w:spacing w:val="-4"/>
          <w:position w:val="0"/>
          <w:sz w:val="28"/>
          <w:szCs w:val="28"/>
        </w:rPr>
        <w:tab/>
      </w:r>
    </w:p>
    <w:p w:rsidR="002C738C" w:rsidRPr="002C738C" w:rsidRDefault="002C738C" w:rsidP="003D1C43">
      <w:pPr>
        <w:ind w:right="72"/>
        <w:rPr>
          <w:rFonts w:ascii="Times New Roman" w:eastAsiaTheme="minorEastAsia" w:hAnsi="Times New Roman"/>
          <w:spacing w:val="-4"/>
          <w:position w:val="0"/>
          <w:sz w:val="28"/>
          <w:szCs w:val="28"/>
        </w:rPr>
      </w:pPr>
      <w:r>
        <w:rPr>
          <w:rFonts w:ascii="Times New Roman" w:eastAsiaTheme="minorEastAsia" w:hAnsi="Times New Roman"/>
          <w:spacing w:val="-4"/>
          <w:position w:val="0"/>
          <w:sz w:val="28"/>
          <w:szCs w:val="28"/>
        </w:rPr>
        <w:tab/>
        <w:t xml:space="preserve">Defendants </w:t>
      </w:r>
      <w:r w:rsidRPr="002C738C">
        <w:rPr>
          <w:rFonts w:ascii="Times New Roman" w:eastAsiaTheme="minorEastAsia" w:hAnsi="Times New Roman"/>
          <w:spacing w:val="-4"/>
          <w:position w:val="0"/>
          <w:sz w:val="28"/>
          <w:szCs w:val="28"/>
          <w:u w:val="single"/>
        </w:rPr>
        <w:t>disciplinary scheme</w:t>
      </w:r>
      <w:r>
        <w:rPr>
          <w:rFonts w:ascii="Times New Roman" w:eastAsiaTheme="minorEastAsia" w:hAnsi="Times New Roman"/>
          <w:spacing w:val="-4"/>
          <w:position w:val="0"/>
          <w:sz w:val="28"/>
          <w:szCs w:val="28"/>
        </w:rPr>
        <w:t xml:space="preserve"> depending upon O.R.S. chapter 677 fails the foregoing test, and </w:t>
      </w:r>
      <w:r w:rsidR="003D1C43">
        <w:rPr>
          <w:rFonts w:ascii="Times New Roman" w:eastAsiaTheme="minorEastAsia" w:hAnsi="Times New Roman"/>
          <w:spacing w:val="-4"/>
          <w:position w:val="0"/>
          <w:sz w:val="28"/>
          <w:szCs w:val="28"/>
        </w:rPr>
        <w:t>their scheme is used capriciously and arbitrarily to silence opponent licensee of defendant’s abuse of official power, and is clearly not “narrowly tailored” (as a last resort measure) to serve a compelling state interest.</w:t>
      </w:r>
    </w:p>
    <w:p w:rsidR="00973ADF" w:rsidRDefault="00973ADF" w:rsidP="002C6F42">
      <w:pPr>
        <w:spacing w:before="22"/>
        <w:ind w:right="72"/>
        <w:rPr>
          <w:rFonts w:ascii="Times New Roman" w:eastAsiaTheme="minorEastAsia" w:hAnsi="Times New Roman"/>
          <w:spacing w:val="-4"/>
          <w:position w:val="0"/>
          <w:sz w:val="28"/>
          <w:szCs w:val="28"/>
        </w:rPr>
      </w:pPr>
      <w:r>
        <w:rPr>
          <w:rFonts w:ascii="Times New Roman" w:eastAsiaTheme="minorEastAsia" w:hAnsi="Times New Roman"/>
          <w:spacing w:val="-4"/>
          <w:position w:val="0"/>
          <w:sz w:val="28"/>
          <w:szCs w:val="28"/>
        </w:rPr>
        <w:tab/>
      </w:r>
    </w:p>
    <w:p w:rsidR="005B54DD" w:rsidRDefault="005F431A" w:rsidP="00973ADF">
      <w:pPr>
        <w:spacing w:before="22" w:line="286" w:lineRule="exact"/>
        <w:ind w:right="72"/>
        <w:rPr>
          <w:rFonts w:ascii="Times New Roman" w:eastAsiaTheme="minorEastAsia" w:hAnsi="Times New Roman"/>
          <w:spacing w:val="-4"/>
          <w:position w:val="0"/>
          <w:sz w:val="28"/>
          <w:szCs w:val="28"/>
        </w:rPr>
      </w:pPr>
      <w:r>
        <w:rPr>
          <w:rFonts w:ascii="Times New Roman" w:eastAsiaTheme="minorEastAsia" w:hAnsi="Times New Roman"/>
          <w:spacing w:val="-4"/>
          <w:position w:val="0"/>
          <w:sz w:val="28"/>
          <w:szCs w:val="28"/>
        </w:rPr>
        <w:lastRenderedPageBreak/>
        <w:tab/>
      </w:r>
      <w:r w:rsidR="005B54DD">
        <w:rPr>
          <w:rFonts w:ascii="Times New Roman" w:eastAsiaTheme="minorEastAsia" w:hAnsi="Times New Roman"/>
          <w:spacing w:val="-4"/>
          <w:position w:val="0"/>
          <w:sz w:val="28"/>
          <w:szCs w:val="28"/>
        </w:rPr>
        <w:t>The Supreme Court further states that:</w:t>
      </w:r>
      <w:r>
        <w:rPr>
          <w:rFonts w:ascii="Times New Roman" w:eastAsiaTheme="minorEastAsia" w:hAnsi="Times New Roman"/>
          <w:spacing w:val="-4"/>
          <w:position w:val="0"/>
          <w:sz w:val="28"/>
          <w:szCs w:val="28"/>
        </w:rPr>
        <w:tab/>
      </w:r>
    </w:p>
    <w:p w:rsidR="005F431A" w:rsidRPr="005F431A" w:rsidRDefault="005F431A" w:rsidP="00973ADF">
      <w:pPr>
        <w:spacing w:before="22" w:line="286" w:lineRule="exact"/>
        <w:ind w:right="72"/>
        <w:rPr>
          <w:rFonts w:ascii="Times New Roman" w:eastAsiaTheme="minorEastAsia" w:hAnsi="Times New Roman"/>
          <w:b/>
          <w:spacing w:val="-4"/>
          <w:position w:val="0"/>
          <w:sz w:val="28"/>
          <w:szCs w:val="28"/>
        </w:rPr>
      </w:pPr>
      <w:r>
        <w:rPr>
          <w:rFonts w:ascii="Times New Roman" w:eastAsiaTheme="minorEastAsia" w:hAnsi="Times New Roman"/>
          <w:spacing w:val="-4"/>
          <w:position w:val="0"/>
          <w:sz w:val="28"/>
          <w:szCs w:val="28"/>
        </w:rPr>
        <w:tab/>
      </w:r>
      <w:r w:rsidR="005B54DD">
        <w:rPr>
          <w:rFonts w:ascii="Times New Roman" w:eastAsiaTheme="minorEastAsia" w:hAnsi="Times New Roman"/>
          <w:spacing w:val="-4"/>
          <w:position w:val="0"/>
          <w:sz w:val="28"/>
          <w:szCs w:val="28"/>
        </w:rPr>
        <w:tab/>
        <w:t xml:space="preserve">         </w:t>
      </w:r>
      <w:r w:rsidRPr="005F431A">
        <w:rPr>
          <w:rFonts w:ascii="Times New Roman" w:eastAsiaTheme="minorEastAsia" w:hAnsi="Times New Roman"/>
          <w:b/>
          <w:spacing w:val="-4"/>
          <w:position w:val="0"/>
          <w:sz w:val="28"/>
          <w:szCs w:val="28"/>
        </w:rPr>
        <w:t>“The guarantees of due process</w:t>
      </w:r>
      <w:proofErr w:type="gramStart"/>
      <w:r w:rsidRPr="005F431A">
        <w:rPr>
          <w:rFonts w:ascii="Times New Roman" w:eastAsiaTheme="minorEastAsia" w:hAnsi="Times New Roman"/>
          <w:b/>
          <w:spacing w:val="-4"/>
          <w:position w:val="0"/>
          <w:sz w:val="28"/>
          <w:szCs w:val="28"/>
        </w:rPr>
        <w:t>,...</w:t>
      </w:r>
      <w:proofErr w:type="gramEnd"/>
      <w:r w:rsidRPr="005F431A">
        <w:rPr>
          <w:rFonts w:ascii="Times New Roman" w:eastAsiaTheme="minorEastAsia" w:hAnsi="Times New Roman"/>
          <w:b/>
          <w:spacing w:val="-4"/>
          <w:position w:val="0"/>
          <w:sz w:val="28"/>
          <w:szCs w:val="28"/>
        </w:rPr>
        <w:t xml:space="preserve">’have in this country </w:t>
      </w:r>
    </w:p>
    <w:p w:rsidR="005F431A" w:rsidRPr="005F431A" w:rsidRDefault="005F431A" w:rsidP="005F431A">
      <w:pPr>
        <w:spacing w:before="22" w:line="286" w:lineRule="exact"/>
        <w:ind w:left="1440" w:right="72" w:firstLine="720"/>
        <w:rPr>
          <w:rFonts w:ascii="Times New Roman" w:eastAsiaTheme="minorEastAsia" w:hAnsi="Times New Roman"/>
          <w:b/>
          <w:spacing w:val="-4"/>
          <w:position w:val="0"/>
          <w:sz w:val="28"/>
          <w:szCs w:val="28"/>
        </w:rPr>
      </w:pPr>
      <w:proofErr w:type="gramStart"/>
      <w:r w:rsidRPr="005F431A">
        <w:rPr>
          <w:rFonts w:ascii="Times New Roman" w:eastAsiaTheme="minorEastAsia" w:hAnsi="Times New Roman"/>
          <w:b/>
          <w:spacing w:val="-4"/>
          <w:position w:val="0"/>
          <w:sz w:val="28"/>
          <w:szCs w:val="28"/>
        </w:rPr>
        <w:t>become</w:t>
      </w:r>
      <w:proofErr w:type="gramEnd"/>
      <w:r w:rsidRPr="005F431A">
        <w:rPr>
          <w:rFonts w:ascii="Times New Roman" w:eastAsiaTheme="minorEastAsia" w:hAnsi="Times New Roman"/>
          <w:b/>
          <w:spacing w:val="-4"/>
          <w:position w:val="0"/>
          <w:sz w:val="28"/>
          <w:szCs w:val="28"/>
        </w:rPr>
        <w:t xml:space="preserve"> bulwarks also against arbitrary legislation.’” </w:t>
      </w:r>
    </w:p>
    <w:p w:rsidR="00EE2E8F" w:rsidRDefault="005F431A" w:rsidP="005F431A">
      <w:pPr>
        <w:spacing w:before="22" w:line="286" w:lineRule="exact"/>
        <w:ind w:left="1440" w:right="72" w:firstLine="720"/>
        <w:rPr>
          <w:rFonts w:ascii="Times New Roman" w:eastAsiaTheme="minorEastAsia" w:hAnsi="Times New Roman"/>
          <w:spacing w:val="-4"/>
          <w:position w:val="0"/>
          <w:sz w:val="28"/>
          <w:szCs w:val="28"/>
        </w:rPr>
      </w:pPr>
      <w:r>
        <w:rPr>
          <w:rFonts w:ascii="Times New Roman" w:eastAsiaTheme="minorEastAsia" w:hAnsi="Times New Roman"/>
          <w:spacing w:val="-4"/>
          <w:position w:val="0"/>
          <w:sz w:val="28"/>
          <w:szCs w:val="28"/>
          <w:u w:val="single"/>
        </w:rPr>
        <w:t>Poe v. Ullman</w:t>
      </w:r>
      <w:r>
        <w:rPr>
          <w:rFonts w:ascii="Times New Roman" w:eastAsiaTheme="minorEastAsia" w:hAnsi="Times New Roman"/>
          <w:spacing w:val="-4"/>
          <w:position w:val="0"/>
          <w:sz w:val="28"/>
          <w:szCs w:val="28"/>
        </w:rPr>
        <w:t>, 367 U.S. 497, 541 (1961)</w:t>
      </w:r>
      <w:r w:rsidR="00EE2E8F">
        <w:rPr>
          <w:rFonts w:ascii="Times New Roman" w:eastAsiaTheme="minorEastAsia" w:hAnsi="Times New Roman"/>
          <w:spacing w:val="-4"/>
          <w:position w:val="0"/>
          <w:sz w:val="28"/>
          <w:szCs w:val="28"/>
        </w:rPr>
        <w:t xml:space="preserve"> </w:t>
      </w:r>
    </w:p>
    <w:p w:rsidR="005F431A" w:rsidRPr="00EE2E8F" w:rsidRDefault="00EE2E8F" w:rsidP="00EE2E8F">
      <w:pPr>
        <w:spacing w:before="22" w:line="286" w:lineRule="exact"/>
        <w:ind w:left="2160" w:right="72"/>
        <w:rPr>
          <w:rFonts w:ascii="Times New Roman" w:eastAsiaTheme="minorEastAsia" w:hAnsi="Times New Roman"/>
          <w:spacing w:val="-4"/>
          <w:position w:val="0"/>
          <w:sz w:val="28"/>
          <w:szCs w:val="28"/>
        </w:rPr>
      </w:pPr>
      <w:r>
        <w:rPr>
          <w:rFonts w:ascii="Times New Roman" w:eastAsiaTheme="minorEastAsia" w:hAnsi="Times New Roman"/>
          <w:spacing w:val="-4"/>
          <w:position w:val="0"/>
          <w:sz w:val="28"/>
          <w:szCs w:val="28"/>
        </w:rPr>
        <w:t>(</w:t>
      </w:r>
      <w:r w:rsidRPr="00EE2E8F">
        <w:rPr>
          <w:rFonts w:ascii="Times New Roman" w:eastAsiaTheme="minorEastAsia" w:hAnsi="Times New Roman"/>
          <w:spacing w:val="-4"/>
          <w:position w:val="0"/>
          <w:sz w:val="28"/>
          <w:szCs w:val="28"/>
          <w:u w:val="single"/>
        </w:rPr>
        <w:t>Planned Parenthood of Southeastern Pennsylvania et al. v. Casey, Governor of Pennsylvania, et al.</w:t>
      </w:r>
      <w:r>
        <w:rPr>
          <w:rFonts w:ascii="Times New Roman" w:eastAsiaTheme="minorEastAsia" w:hAnsi="Times New Roman"/>
          <w:spacing w:val="-4"/>
          <w:position w:val="0"/>
          <w:sz w:val="28"/>
          <w:szCs w:val="28"/>
        </w:rPr>
        <w:t>, 505 U.S. 833, 847 (1992)</w:t>
      </w:r>
    </w:p>
    <w:p w:rsidR="00C90D58" w:rsidRDefault="00A12BAA" w:rsidP="00973ADF">
      <w:pPr>
        <w:spacing w:before="22"/>
        <w:ind w:firstLine="720"/>
        <w:rPr>
          <w:rFonts w:ascii="Times New Roman" w:eastAsiaTheme="minorEastAsia" w:hAnsi="Times New Roman"/>
          <w:spacing w:val="-4"/>
          <w:position w:val="0"/>
          <w:sz w:val="28"/>
          <w:szCs w:val="28"/>
        </w:rPr>
      </w:pPr>
      <w:r>
        <w:rPr>
          <w:rFonts w:ascii="Times New Roman" w:eastAsiaTheme="minorEastAsia" w:hAnsi="Times New Roman"/>
          <w:spacing w:val="-4"/>
          <w:position w:val="0"/>
          <w:sz w:val="28"/>
          <w:szCs w:val="28"/>
        </w:rPr>
        <w:t>United States Supreme Court consistently warns States to respect and give effect to the Fourteenth Amendment and the Due Process and Equal Protection that guarantees Plaintiff’s fundamental rights and liberty interests:</w:t>
      </w:r>
    </w:p>
    <w:p w:rsidR="00C90D58" w:rsidRDefault="00C90D58" w:rsidP="002B2C1A">
      <w:pPr>
        <w:spacing w:before="22" w:line="286" w:lineRule="exact"/>
        <w:rPr>
          <w:rFonts w:ascii="Times New Roman" w:eastAsiaTheme="minorEastAsia" w:hAnsi="Times New Roman"/>
          <w:spacing w:val="-4"/>
          <w:position w:val="0"/>
          <w:sz w:val="28"/>
          <w:szCs w:val="28"/>
        </w:rPr>
      </w:pPr>
      <w:r>
        <w:rPr>
          <w:rFonts w:ascii="Times New Roman" w:eastAsiaTheme="minorEastAsia" w:hAnsi="Times New Roman"/>
          <w:spacing w:val="-4"/>
          <w:position w:val="0"/>
          <w:sz w:val="28"/>
          <w:szCs w:val="28"/>
        </w:rPr>
        <w:tab/>
      </w:r>
      <w:r>
        <w:rPr>
          <w:rFonts w:ascii="Times New Roman" w:eastAsiaTheme="minorEastAsia" w:hAnsi="Times New Roman"/>
          <w:spacing w:val="-4"/>
          <w:position w:val="0"/>
          <w:sz w:val="28"/>
          <w:szCs w:val="28"/>
        </w:rPr>
        <w:tab/>
      </w:r>
      <w:r>
        <w:rPr>
          <w:rFonts w:ascii="Times New Roman" w:eastAsiaTheme="minorEastAsia" w:hAnsi="Times New Roman"/>
          <w:spacing w:val="-4"/>
          <w:position w:val="0"/>
          <w:sz w:val="28"/>
          <w:szCs w:val="28"/>
        </w:rPr>
        <w:tab/>
      </w:r>
      <w:r w:rsidRPr="00C90D58">
        <w:rPr>
          <w:rFonts w:ascii="Times New Roman" w:eastAsiaTheme="minorEastAsia" w:hAnsi="Times New Roman"/>
          <w:spacing w:val="-4"/>
          <w:position w:val="0"/>
          <w:sz w:val="28"/>
          <w:szCs w:val="28"/>
        </w:rPr>
        <w:t>"The Fourteenth Amendment provides that</w:t>
      </w:r>
    </w:p>
    <w:p w:rsidR="00C90D58" w:rsidRDefault="00C90D58" w:rsidP="002B2C1A">
      <w:pPr>
        <w:spacing w:before="22" w:line="286" w:lineRule="exact"/>
        <w:ind w:left="1440" w:firstLine="720"/>
        <w:rPr>
          <w:rFonts w:ascii="Times New Roman" w:eastAsiaTheme="minorEastAsia" w:hAnsi="Times New Roman"/>
          <w:spacing w:val="-4"/>
          <w:position w:val="0"/>
          <w:sz w:val="28"/>
          <w:szCs w:val="28"/>
        </w:rPr>
      </w:pPr>
      <w:proofErr w:type="gramStart"/>
      <w:r w:rsidRPr="00C90D58">
        <w:rPr>
          <w:rFonts w:ascii="Times New Roman" w:eastAsiaTheme="minorEastAsia" w:hAnsi="Times New Roman"/>
          <w:spacing w:val="-4"/>
          <w:position w:val="0"/>
          <w:sz w:val="28"/>
          <w:szCs w:val="28"/>
        </w:rPr>
        <w:t>no</w:t>
      </w:r>
      <w:proofErr w:type="gramEnd"/>
      <w:r w:rsidRPr="00C90D58">
        <w:rPr>
          <w:rFonts w:ascii="Times New Roman" w:eastAsiaTheme="minorEastAsia" w:hAnsi="Times New Roman"/>
          <w:spacing w:val="-4"/>
          <w:position w:val="0"/>
          <w:sz w:val="28"/>
          <w:szCs w:val="28"/>
        </w:rPr>
        <w:t xml:space="preserve"> State shall "deprive any person of life, </w:t>
      </w:r>
    </w:p>
    <w:p w:rsidR="00C90D58" w:rsidRDefault="00C90D58" w:rsidP="002B2C1A">
      <w:pPr>
        <w:spacing w:before="22" w:line="286" w:lineRule="exact"/>
        <w:ind w:left="1440" w:firstLine="720"/>
        <w:rPr>
          <w:rFonts w:ascii="Times New Roman" w:eastAsiaTheme="minorEastAsia" w:hAnsi="Times New Roman"/>
          <w:spacing w:val="-4"/>
          <w:position w:val="0"/>
          <w:sz w:val="28"/>
          <w:szCs w:val="28"/>
        </w:rPr>
      </w:pPr>
      <w:proofErr w:type="gramStart"/>
      <w:r w:rsidRPr="00C90D58">
        <w:rPr>
          <w:rFonts w:ascii="Times New Roman" w:eastAsiaTheme="minorEastAsia" w:hAnsi="Times New Roman"/>
          <w:spacing w:val="-4"/>
          <w:position w:val="0"/>
          <w:sz w:val="28"/>
          <w:szCs w:val="28"/>
        </w:rPr>
        <w:t>liberty</w:t>
      </w:r>
      <w:proofErr w:type="gramEnd"/>
      <w:r w:rsidRPr="00C90D58">
        <w:rPr>
          <w:rFonts w:ascii="Times New Roman" w:eastAsiaTheme="minorEastAsia" w:hAnsi="Times New Roman"/>
          <w:spacing w:val="-4"/>
          <w:position w:val="0"/>
          <w:sz w:val="28"/>
          <w:szCs w:val="28"/>
        </w:rPr>
        <w:t xml:space="preserve">, or property, without due process of </w:t>
      </w:r>
    </w:p>
    <w:p w:rsidR="00C90D58" w:rsidRDefault="00C90D58" w:rsidP="002B2C1A">
      <w:pPr>
        <w:spacing w:before="22" w:line="286" w:lineRule="exact"/>
        <w:ind w:left="1440" w:firstLine="720"/>
        <w:rPr>
          <w:rFonts w:ascii="Times New Roman" w:eastAsiaTheme="minorEastAsia" w:hAnsi="Times New Roman"/>
          <w:spacing w:val="-4"/>
          <w:position w:val="0"/>
          <w:sz w:val="28"/>
          <w:szCs w:val="28"/>
        </w:rPr>
      </w:pPr>
      <w:proofErr w:type="gramStart"/>
      <w:r w:rsidRPr="00C90D58">
        <w:rPr>
          <w:rFonts w:ascii="Times New Roman" w:eastAsiaTheme="minorEastAsia" w:hAnsi="Times New Roman"/>
          <w:spacing w:val="-4"/>
          <w:position w:val="0"/>
          <w:sz w:val="28"/>
          <w:szCs w:val="28"/>
        </w:rPr>
        <w:t>law</w:t>
      </w:r>
      <w:proofErr w:type="gramEnd"/>
      <w:r w:rsidRPr="00C90D58">
        <w:rPr>
          <w:rFonts w:ascii="Times New Roman" w:eastAsiaTheme="minorEastAsia" w:hAnsi="Times New Roman"/>
          <w:spacing w:val="-4"/>
          <w:position w:val="0"/>
          <w:sz w:val="28"/>
          <w:szCs w:val="28"/>
        </w:rPr>
        <w:t xml:space="preserve">." We have long recognized that the </w:t>
      </w:r>
    </w:p>
    <w:p w:rsidR="00C90D58" w:rsidRDefault="00C90D58" w:rsidP="002B2C1A">
      <w:pPr>
        <w:spacing w:before="22" w:line="286" w:lineRule="exact"/>
        <w:ind w:left="1440" w:firstLine="720"/>
        <w:rPr>
          <w:rFonts w:ascii="Times New Roman" w:eastAsiaTheme="minorEastAsia" w:hAnsi="Times New Roman"/>
          <w:spacing w:val="-4"/>
          <w:position w:val="0"/>
          <w:sz w:val="28"/>
          <w:szCs w:val="28"/>
        </w:rPr>
      </w:pPr>
      <w:r w:rsidRPr="00C90D58">
        <w:rPr>
          <w:rFonts w:ascii="Times New Roman" w:eastAsiaTheme="minorEastAsia" w:hAnsi="Times New Roman"/>
          <w:spacing w:val="-4"/>
          <w:position w:val="0"/>
          <w:sz w:val="28"/>
          <w:szCs w:val="28"/>
        </w:rPr>
        <w:t xml:space="preserve">Amendment's Due Process Clause, like its </w:t>
      </w:r>
    </w:p>
    <w:p w:rsidR="00C90D58" w:rsidRDefault="00C90D58" w:rsidP="002B2C1A">
      <w:pPr>
        <w:spacing w:before="22" w:line="286" w:lineRule="exact"/>
        <w:ind w:left="1440" w:firstLine="720"/>
        <w:rPr>
          <w:rFonts w:ascii="Times New Roman" w:eastAsiaTheme="minorEastAsia" w:hAnsi="Times New Roman"/>
          <w:spacing w:val="-4"/>
          <w:position w:val="0"/>
          <w:sz w:val="28"/>
          <w:szCs w:val="28"/>
        </w:rPr>
      </w:pPr>
      <w:r w:rsidRPr="00C90D58">
        <w:rPr>
          <w:rFonts w:ascii="Times New Roman" w:eastAsiaTheme="minorEastAsia" w:hAnsi="Times New Roman"/>
          <w:spacing w:val="-4"/>
          <w:position w:val="0"/>
          <w:sz w:val="28"/>
          <w:szCs w:val="28"/>
        </w:rPr>
        <w:t xml:space="preserve">Fifth Amendment counterpart, "guarantees </w:t>
      </w:r>
    </w:p>
    <w:p w:rsidR="00C90D58" w:rsidRDefault="00C90D58" w:rsidP="002B2C1A">
      <w:pPr>
        <w:spacing w:before="22" w:line="286" w:lineRule="exact"/>
        <w:ind w:left="1440" w:firstLine="720"/>
        <w:rPr>
          <w:rFonts w:ascii="Times New Roman" w:eastAsiaTheme="minorEastAsia" w:hAnsi="Times New Roman"/>
          <w:spacing w:val="-4"/>
          <w:position w:val="0"/>
          <w:sz w:val="28"/>
          <w:szCs w:val="28"/>
          <w:u w:val="single"/>
        </w:rPr>
      </w:pPr>
      <w:proofErr w:type="gramStart"/>
      <w:r w:rsidRPr="00C90D58">
        <w:rPr>
          <w:rFonts w:ascii="Times New Roman" w:eastAsiaTheme="minorEastAsia" w:hAnsi="Times New Roman"/>
          <w:spacing w:val="-4"/>
          <w:position w:val="0"/>
          <w:sz w:val="28"/>
          <w:szCs w:val="28"/>
        </w:rPr>
        <w:t>more</w:t>
      </w:r>
      <w:proofErr w:type="gramEnd"/>
      <w:r w:rsidRPr="00C90D58">
        <w:rPr>
          <w:rFonts w:ascii="Times New Roman" w:eastAsiaTheme="minorEastAsia" w:hAnsi="Times New Roman"/>
          <w:spacing w:val="-4"/>
          <w:position w:val="0"/>
          <w:sz w:val="28"/>
          <w:szCs w:val="28"/>
        </w:rPr>
        <w:t xml:space="preserve"> than fair process." </w:t>
      </w:r>
      <w:proofErr w:type="gramStart"/>
      <w:r w:rsidRPr="00C90D58">
        <w:rPr>
          <w:rFonts w:ascii="Times New Roman" w:eastAsiaTheme="minorEastAsia" w:hAnsi="Times New Roman"/>
          <w:spacing w:val="-4"/>
          <w:position w:val="0"/>
          <w:sz w:val="28"/>
          <w:szCs w:val="28"/>
          <w:u w:val="single"/>
        </w:rPr>
        <w:t>Washington v.</w:t>
      </w:r>
      <w:proofErr w:type="gramEnd"/>
      <w:r w:rsidRPr="00C90D58">
        <w:rPr>
          <w:rFonts w:ascii="Times New Roman" w:eastAsiaTheme="minorEastAsia" w:hAnsi="Times New Roman"/>
          <w:spacing w:val="-4"/>
          <w:position w:val="0"/>
          <w:sz w:val="28"/>
          <w:szCs w:val="28"/>
          <w:u w:val="single"/>
        </w:rPr>
        <w:t xml:space="preserve"> </w:t>
      </w:r>
    </w:p>
    <w:p w:rsidR="00C90D58" w:rsidRDefault="00C90D58" w:rsidP="002B2C1A">
      <w:pPr>
        <w:spacing w:before="22" w:line="286" w:lineRule="exact"/>
        <w:ind w:left="1440" w:firstLine="720"/>
        <w:rPr>
          <w:rFonts w:ascii="Times New Roman" w:eastAsiaTheme="minorEastAsia" w:hAnsi="Times New Roman"/>
          <w:spacing w:val="-4"/>
          <w:position w:val="0"/>
          <w:sz w:val="28"/>
          <w:szCs w:val="28"/>
        </w:rPr>
      </w:pPr>
      <w:proofErr w:type="spellStart"/>
      <w:proofErr w:type="gramStart"/>
      <w:r w:rsidRPr="00C90D58">
        <w:rPr>
          <w:rFonts w:ascii="Times New Roman" w:eastAsiaTheme="minorEastAsia" w:hAnsi="Times New Roman"/>
          <w:spacing w:val="-4"/>
          <w:position w:val="0"/>
          <w:sz w:val="28"/>
          <w:szCs w:val="28"/>
          <w:u w:val="single"/>
        </w:rPr>
        <w:t>Glucksberg</w:t>
      </w:r>
      <w:proofErr w:type="spellEnd"/>
      <w:r w:rsidRPr="00C90D58">
        <w:rPr>
          <w:rFonts w:ascii="Times New Roman" w:eastAsiaTheme="minorEastAsia" w:hAnsi="Times New Roman"/>
          <w:spacing w:val="-4"/>
          <w:position w:val="0"/>
          <w:sz w:val="28"/>
          <w:szCs w:val="28"/>
          <w:u w:val="single"/>
        </w:rPr>
        <w:t>,</w:t>
      </w:r>
      <w:r w:rsidRPr="00C90D58">
        <w:rPr>
          <w:rFonts w:ascii="Times New Roman" w:eastAsiaTheme="minorEastAsia" w:hAnsi="Times New Roman"/>
          <w:spacing w:val="-4"/>
          <w:position w:val="0"/>
          <w:sz w:val="28"/>
          <w:szCs w:val="28"/>
        </w:rPr>
        <w:t xml:space="preserve"> 521 U. S. 702, 719 (1997).</w:t>
      </w:r>
      <w:proofErr w:type="gramEnd"/>
      <w:r w:rsidRPr="00C90D58">
        <w:rPr>
          <w:rFonts w:ascii="Times New Roman" w:eastAsiaTheme="minorEastAsia" w:hAnsi="Times New Roman"/>
          <w:spacing w:val="-4"/>
          <w:position w:val="0"/>
          <w:sz w:val="28"/>
          <w:szCs w:val="28"/>
        </w:rPr>
        <w:t xml:space="preserve"> The </w:t>
      </w:r>
    </w:p>
    <w:p w:rsidR="00C90D58" w:rsidRDefault="00C90D58" w:rsidP="002B2C1A">
      <w:pPr>
        <w:spacing w:before="22" w:line="286" w:lineRule="exact"/>
        <w:ind w:left="1440" w:firstLine="720"/>
        <w:rPr>
          <w:rFonts w:ascii="Times New Roman" w:eastAsiaTheme="minorEastAsia" w:hAnsi="Times New Roman"/>
          <w:spacing w:val="-4"/>
          <w:position w:val="0"/>
          <w:sz w:val="28"/>
          <w:szCs w:val="28"/>
        </w:rPr>
      </w:pPr>
      <w:r w:rsidRPr="00C90D58">
        <w:rPr>
          <w:rFonts w:ascii="Times New Roman" w:eastAsiaTheme="minorEastAsia" w:hAnsi="Times New Roman"/>
          <w:spacing w:val="-4"/>
          <w:position w:val="0"/>
          <w:sz w:val="28"/>
          <w:szCs w:val="28"/>
        </w:rPr>
        <w:t xml:space="preserve">Clause also includes a substantive component </w:t>
      </w:r>
    </w:p>
    <w:p w:rsidR="00C90D58" w:rsidRDefault="00C90D58" w:rsidP="002B2C1A">
      <w:pPr>
        <w:spacing w:before="22" w:line="286" w:lineRule="exact"/>
        <w:ind w:left="1440" w:firstLine="720"/>
        <w:rPr>
          <w:rFonts w:ascii="Times New Roman" w:eastAsiaTheme="minorEastAsia" w:hAnsi="Times New Roman"/>
          <w:spacing w:val="-4"/>
          <w:position w:val="0"/>
          <w:sz w:val="28"/>
          <w:szCs w:val="28"/>
        </w:rPr>
      </w:pPr>
      <w:proofErr w:type="gramStart"/>
      <w:r w:rsidRPr="00C90D58">
        <w:rPr>
          <w:rFonts w:ascii="Times New Roman" w:eastAsiaTheme="minorEastAsia" w:hAnsi="Times New Roman"/>
          <w:spacing w:val="-4"/>
          <w:position w:val="0"/>
          <w:sz w:val="28"/>
          <w:szCs w:val="28"/>
        </w:rPr>
        <w:t>that</w:t>
      </w:r>
      <w:proofErr w:type="gramEnd"/>
      <w:r w:rsidRPr="00C90D58">
        <w:rPr>
          <w:rFonts w:ascii="Times New Roman" w:eastAsiaTheme="minorEastAsia" w:hAnsi="Times New Roman"/>
          <w:spacing w:val="-4"/>
          <w:position w:val="0"/>
          <w:sz w:val="28"/>
          <w:szCs w:val="28"/>
        </w:rPr>
        <w:t xml:space="preserve"> "provides heightened protection against </w:t>
      </w:r>
    </w:p>
    <w:p w:rsidR="00C90D58" w:rsidRDefault="00C90D58" w:rsidP="002B2C1A">
      <w:pPr>
        <w:spacing w:before="22" w:line="286" w:lineRule="exact"/>
        <w:ind w:left="1440" w:firstLine="720"/>
        <w:rPr>
          <w:rFonts w:ascii="Times New Roman" w:eastAsiaTheme="minorEastAsia" w:hAnsi="Times New Roman"/>
          <w:spacing w:val="-4"/>
          <w:position w:val="0"/>
          <w:sz w:val="28"/>
          <w:szCs w:val="28"/>
        </w:rPr>
      </w:pPr>
      <w:proofErr w:type="gramStart"/>
      <w:r w:rsidRPr="00C90D58">
        <w:rPr>
          <w:rFonts w:ascii="Times New Roman" w:eastAsiaTheme="minorEastAsia" w:hAnsi="Times New Roman"/>
          <w:spacing w:val="-4"/>
          <w:position w:val="0"/>
          <w:sz w:val="28"/>
          <w:szCs w:val="28"/>
        </w:rPr>
        <w:t>government</w:t>
      </w:r>
      <w:proofErr w:type="gramEnd"/>
      <w:r w:rsidRPr="00C90D58">
        <w:rPr>
          <w:rFonts w:ascii="Times New Roman" w:eastAsiaTheme="minorEastAsia" w:hAnsi="Times New Roman"/>
          <w:spacing w:val="-4"/>
          <w:position w:val="0"/>
          <w:sz w:val="28"/>
          <w:szCs w:val="28"/>
        </w:rPr>
        <w:t xml:space="preserve"> interference with certain fundamental</w:t>
      </w:r>
    </w:p>
    <w:p w:rsidR="00C90D58" w:rsidRDefault="00C90D58" w:rsidP="002B2C1A">
      <w:pPr>
        <w:spacing w:before="22" w:line="286" w:lineRule="exact"/>
        <w:ind w:left="1440" w:firstLine="720"/>
        <w:rPr>
          <w:rFonts w:ascii="Times New Roman" w:eastAsiaTheme="minorEastAsia" w:hAnsi="Times New Roman"/>
          <w:spacing w:val="-4"/>
          <w:position w:val="0"/>
          <w:sz w:val="28"/>
          <w:szCs w:val="28"/>
        </w:rPr>
      </w:pPr>
      <w:r w:rsidRPr="00C90D58">
        <w:rPr>
          <w:rFonts w:ascii="Times New Roman" w:eastAsiaTheme="minorEastAsia" w:hAnsi="Times New Roman"/>
          <w:spacing w:val="-4"/>
          <w:position w:val="0"/>
          <w:sz w:val="28"/>
          <w:szCs w:val="28"/>
        </w:rPr>
        <w:t xml:space="preserve"> </w:t>
      </w:r>
      <w:proofErr w:type="gramStart"/>
      <w:r w:rsidRPr="00C90D58">
        <w:rPr>
          <w:rFonts w:ascii="Times New Roman" w:eastAsiaTheme="minorEastAsia" w:hAnsi="Times New Roman"/>
          <w:spacing w:val="-4"/>
          <w:position w:val="0"/>
          <w:sz w:val="28"/>
          <w:szCs w:val="28"/>
        </w:rPr>
        <w:t>rights</w:t>
      </w:r>
      <w:proofErr w:type="gramEnd"/>
      <w:r w:rsidRPr="00C90D58">
        <w:rPr>
          <w:rFonts w:ascii="Times New Roman" w:eastAsiaTheme="minorEastAsia" w:hAnsi="Times New Roman"/>
          <w:spacing w:val="-4"/>
          <w:position w:val="0"/>
          <w:sz w:val="28"/>
          <w:szCs w:val="28"/>
        </w:rPr>
        <w:t xml:space="preserve"> and liberty interests." Id., at 720; see also </w:t>
      </w:r>
    </w:p>
    <w:p w:rsidR="00C90D58" w:rsidRDefault="00C90D58" w:rsidP="002B2C1A">
      <w:pPr>
        <w:spacing w:before="22" w:line="286" w:lineRule="exact"/>
        <w:ind w:left="1440" w:firstLine="720"/>
        <w:rPr>
          <w:rFonts w:ascii="Times New Roman" w:eastAsiaTheme="minorEastAsia" w:hAnsi="Times New Roman"/>
          <w:spacing w:val="-2"/>
          <w:position w:val="0"/>
          <w:sz w:val="28"/>
          <w:szCs w:val="28"/>
        </w:rPr>
      </w:pPr>
      <w:proofErr w:type="gramStart"/>
      <w:r w:rsidRPr="00C90D58">
        <w:rPr>
          <w:rFonts w:ascii="Times New Roman" w:eastAsiaTheme="minorEastAsia" w:hAnsi="Times New Roman"/>
          <w:spacing w:val="-4"/>
          <w:position w:val="0"/>
          <w:sz w:val="28"/>
          <w:szCs w:val="28"/>
        </w:rPr>
        <w:t>Reno v. Flores, 507 U. S. 292,</w:t>
      </w:r>
      <w:r w:rsidRPr="00C90D58">
        <w:rPr>
          <w:rFonts w:ascii="Times New Roman" w:eastAsiaTheme="minorEastAsia" w:hAnsi="Times New Roman"/>
          <w:spacing w:val="-2"/>
          <w:position w:val="0"/>
          <w:sz w:val="28"/>
          <w:szCs w:val="28"/>
        </w:rPr>
        <w:t>301-302 (1993).</w:t>
      </w:r>
      <w:proofErr w:type="gramEnd"/>
      <w:r w:rsidRPr="00C90D58">
        <w:rPr>
          <w:rFonts w:ascii="Times New Roman" w:eastAsiaTheme="minorEastAsia" w:hAnsi="Times New Roman"/>
          <w:spacing w:val="-2"/>
          <w:position w:val="0"/>
          <w:sz w:val="28"/>
          <w:szCs w:val="28"/>
        </w:rPr>
        <w:t xml:space="preserve"> </w:t>
      </w:r>
    </w:p>
    <w:p w:rsidR="002B2C1A" w:rsidRDefault="00C90D58" w:rsidP="002B2C1A">
      <w:pPr>
        <w:spacing w:before="22" w:line="286" w:lineRule="exact"/>
        <w:ind w:left="2160"/>
        <w:rPr>
          <w:rFonts w:ascii="Times New Roman" w:eastAsiaTheme="minorEastAsia" w:hAnsi="Times New Roman"/>
          <w:spacing w:val="-5"/>
          <w:position w:val="0"/>
          <w:sz w:val="28"/>
          <w:szCs w:val="28"/>
        </w:rPr>
      </w:pPr>
      <w:proofErr w:type="spellStart"/>
      <w:r w:rsidRPr="00C90D58">
        <w:rPr>
          <w:rFonts w:ascii="Times New Roman" w:eastAsiaTheme="minorEastAsia" w:hAnsi="Times New Roman"/>
          <w:spacing w:val="-5"/>
          <w:position w:val="0"/>
          <w:sz w:val="28"/>
          <w:szCs w:val="28"/>
          <w:u w:val="single"/>
        </w:rPr>
        <w:t>T</w:t>
      </w:r>
      <w:r>
        <w:rPr>
          <w:rFonts w:ascii="Times New Roman" w:eastAsiaTheme="minorEastAsia" w:hAnsi="Times New Roman"/>
          <w:spacing w:val="-5"/>
          <w:position w:val="0"/>
          <w:sz w:val="28"/>
          <w:szCs w:val="28"/>
          <w:u w:val="single"/>
        </w:rPr>
        <w:t>roxel</w:t>
      </w:r>
      <w:proofErr w:type="spellEnd"/>
      <w:r w:rsidRPr="00C90D58">
        <w:rPr>
          <w:rFonts w:ascii="Times New Roman" w:eastAsiaTheme="minorEastAsia" w:hAnsi="Times New Roman"/>
          <w:spacing w:val="-5"/>
          <w:position w:val="0"/>
          <w:sz w:val="28"/>
          <w:szCs w:val="28"/>
          <w:u w:val="single"/>
        </w:rPr>
        <w:t xml:space="preserve"> </w:t>
      </w:r>
      <w:proofErr w:type="gramStart"/>
      <w:r w:rsidRPr="00C90D58">
        <w:rPr>
          <w:rFonts w:ascii="Times New Roman" w:eastAsiaTheme="minorEastAsia" w:hAnsi="Times New Roman"/>
          <w:spacing w:val="-5"/>
          <w:position w:val="0"/>
          <w:sz w:val="28"/>
          <w:szCs w:val="28"/>
          <w:u w:val="single"/>
        </w:rPr>
        <w:t>et</w:t>
      </w:r>
      <w:proofErr w:type="gramEnd"/>
      <w:r w:rsidRPr="00C90D58">
        <w:rPr>
          <w:rFonts w:ascii="Times New Roman" w:eastAsiaTheme="minorEastAsia" w:hAnsi="Times New Roman"/>
          <w:spacing w:val="-5"/>
          <w:position w:val="0"/>
          <w:sz w:val="28"/>
          <w:szCs w:val="28"/>
          <w:u w:val="single"/>
        </w:rPr>
        <w:t xml:space="preserve"> </w:t>
      </w:r>
      <w:proofErr w:type="spellStart"/>
      <w:r w:rsidRPr="00C90D58">
        <w:rPr>
          <w:rFonts w:ascii="Times New Roman" w:eastAsiaTheme="minorEastAsia" w:hAnsi="Times New Roman"/>
          <w:spacing w:val="-5"/>
          <w:position w:val="0"/>
          <w:sz w:val="28"/>
          <w:szCs w:val="28"/>
          <w:u w:val="single"/>
        </w:rPr>
        <w:t>vir</w:t>
      </w:r>
      <w:proofErr w:type="spellEnd"/>
      <w:r w:rsidRPr="00C90D58">
        <w:rPr>
          <w:rFonts w:ascii="Times New Roman" w:eastAsiaTheme="minorEastAsia" w:hAnsi="Times New Roman"/>
          <w:spacing w:val="-5"/>
          <w:position w:val="0"/>
          <w:sz w:val="28"/>
          <w:szCs w:val="28"/>
          <w:u w:val="single"/>
        </w:rPr>
        <w:t xml:space="preserve"> v. G</w:t>
      </w:r>
      <w:r>
        <w:rPr>
          <w:rFonts w:ascii="Times New Roman" w:eastAsiaTheme="minorEastAsia" w:hAnsi="Times New Roman"/>
          <w:spacing w:val="-5"/>
          <w:position w:val="0"/>
          <w:sz w:val="28"/>
          <w:szCs w:val="28"/>
          <w:u w:val="single"/>
        </w:rPr>
        <w:t>ranville</w:t>
      </w:r>
      <w:r w:rsidRPr="00C90D58">
        <w:rPr>
          <w:rFonts w:ascii="Times New Roman" w:eastAsiaTheme="minorEastAsia" w:hAnsi="Times New Roman"/>
          <w:spacing w:val="-5"/>
          <w:position w:val="0"/>
          <w:sz w:val="28"/>
          <w:szCs w:val="28"/>
        </w:rPr>
        <w:t xml:space="preserve">, 530 U.S. </w:t>
      </w:r>
      <w:r>
        <w:rPr>
          <w:rFonts w:ascii="Times New Roman" w:eastAsiaTheme="minorEastAsia" w:hAnsi="Times New Roman"/>
          <w:spacing w:val="-5"/>
          <w:position w:val="0"/>
          <w:sz w:val="28"/>
          <w:szCs w:val="28"/>
        </w:rPr>
        <w:t xml:space="preserve"> </w:t>
      </w:r>
      <w:proofErr w:type="gramStart"/>
      <w:r w:rsidRPr="00C90D58">
        <w:rPr>
          <w:rFonts w:ascii="Times New Roman" w:eastAsiaTheme="minorEastAsia" w:hAnsi="Times New Roman"/>
          <w:spacing w:val="-5"/>
          <w:position w:val="0"/>
          <w:sz w:val="28"/>
          <w:szCs w:val="28"/>
        </w:rPr>
        <w:t>57</w:t>
      </w:r>
      <w:r>
        <w:rPr>
          <w:rFonts w:ascii="Times New Roman" w:eastAsiaTheme="minorEastAsia" w:hAnsi="Times New Roman"/>
          <w:spacing w:val="-5"/>
          <w:position w:val="0"/>
          <w:sz w:val="28"/>
          <w:szCs w:val="28"/>
        </w:rPr>
        <w:t>, 65</w:t>
      </w:r>
      <w:r w:rsidRPr="00C90D58">
        <w:rPr>
          <w:rFonts w:ascii="Times New Roman" w:eastAsiaTheme="minorEastAsia" w:hAnsi="Times New Roman"/>
          <w:spacing w:val="-5"/>
          <w:position w:val="0"/>
          <w:sz w:val="28"/>
          <w:szCs w:val="28"/>
        </w:rPr>
        <w:t xml:space="preserve"> (2000)</w:t>
      </w:r>
      <w:r>
        <w:rPr>
          <w:rFonts w:ascii="Times New Roman" w:eastAsiaTheme="minorEastAsia" w:hAnsi="Times New Roman"/>
          <w:spacing w:val="-5"/>
          <w:position w:val="0"/>
          <w:sz w:val="28"/>
          <w:szCs w:val="28"/>
        </w:rPr>
        <w:t>.</w:t>
      </w:r>
      <w:proofErr w:type="gramEnd"/>
    </w:p>
    <w:p w:rsidR="002B2C1A" w:rsidRDefault="002B2C1A" w:rsidP="002B2C1A">
      <w:pPr>
        <w:rPr>
          <w:rFonts w:ascii="Times New Roman" w:eastAsiaTheme="minorEastAsia" w:hAnsi="Times New Roman"/>
          <w:spacing w:val="-5"/>
          <w:position w:val="0"/>
          <w:sz w:val="28"/>
          <w:szCs w:val="28"/>
        </w:rPr>
      </w:pPr>
      <w:r>
        <w:rPr>
          <w:rFonts w:ascii="Times New Roman" w:eastAsiaTheme="minorEastAsia" w:hAnsi="Times New Roman"/>
          <w:spacing w:val="-5"/>
          <w:position w:val="0"/>
          <w:sz w:val="28"/>
          <w:szCs w:val="28"/>
        </w:rPr>
        <w:tab/>
        <w:t>The U.S. Supreme Court emphatically states in its decisions, that:</w:t>
      </w:r>
    </w:p>
    <w:p w:rsidR="002B2C1A" w:rsidRDefault="002B2C1A" w:rsidP="002B2C1A">
      <w:pPr>
        <w:spacing w:before="22" w:line="286" w:lineRule="exact"/>
        <w:rPr>
          <w:rFonts w:ascii="Times New Roman" w:eastAsiaTheme="minorEastAsia" w:hAnsi="Times New Roman"/>
          <w:spacing w:val="-5"/>
          <w:position w:val="0"/>
          <w:sz w:val="28"/>
          <w:szCs w:val="28"/>
        </w:rPr>
      </w:pPr>
      <w:r>
        <w:rPr>
          <w:rFonts w:ascii="Times New Roman" w:eastAsiaTheme="minorEastAsia" w:hAnsi="Times New Roman"/>
          <w:spacing w:val="-5"/>
          <w:position w:val="0"/>
          <w:sz w:val="28"/>
          <w:szCs w:val="28"/>
        </w:rPr>
        <w:tab/>
      </w:r>
      <w:r>
        <w:rPr>
          <w:rFonts w:ascii="Times New Roman" w:eastAsiaTheme="minorEastAsia" w:hAnsi="Times New Roman"/>
          <w:spacing w:val="-5"/>
          <w:position w:val="0"/>
          <w:sz w:val="28"/>
          <w:szCs w:val="28"/>
        </w:rPr>
        <w:tab/>
      </w:r>
      <w:r>
        <w:rPr>
          <w:rFonts w:ascii="Times New Roman" w:eastAsiaTheme="minorEastAsia" w:hAnsi="Times New Roman"/>
          <w:spacing w:val="-5"/>
          <w:position w:val="0"/>
          <w:sz w:val="28"/>
          <w:szCs w:val="28"/>
        </w:rPr>
        <w:tab/>
        <w:t xml:space="preserve">The most familiar of the substantive liberties protected </w:t>
      </w:r>
    </w:p>
    <w:p w:rsidR="002B2C1A" w:rsidRDefault="002B2C1A" w:rsidP="002B2C1A">
      <w:pPr>
        <w:spacing w:before="22" w:line="286" w:lineRule="exact"/>
        <w:ind w:left="1440" w:firstLine="720"/>
        <w:rPr>
          <w:rFonts w:ascii="Times New Roman" w:eastAsiaTheme="minorEastAsia" w:hAnsi="Times New Roman"/>
          <w:spacing w:val="-5"/>
          <w:position w:val="0"/>
          <w:sz w:val="28"/>
          <w:szCs w:val="28"/>
        </w:rPr>
      </w:pPr>
      <w:proofErr w:type="gramStart"/>
      <w:r>
        <w:rPr>
          <w:rFonts w:ascii="Times New Roman" w:eastAsiaTheme="minorEastAsia" w:hAnsi="Times New Roman"/>
          <w:spacing w:val="-5"/>
          <w:position w:val="0"/>
          <w:sz w:val="28"/>
          <w:szCs w:val="28"/>
        </w:rPr>
        <w:t>by</w:t>
      </w:r>
      <w:proofErr w:type="gramEnd"/>
      <w:r>
        <w:rPr>
          <w:rFonts w:ascii="Times New Roman" w:eastAsiaTheme="minorEastAsia" w:hAnsi="Times New Roman"/>
          <w:spacing w:val="-5"/>
          <w:position w:val="0"/>
          <w:sz w:val="28"/>
          <w:szCs w:val="28"/>
        </w:rPr>
        <w:t xml:space="preserve"> the Fourteenth Amendment are those recognized by </w:t>
      </w:r>
    </w:p>
    <w:p w:rsidR="002B2C1A" w:rsidRDefault="002B2C1A" w:rsidP="002B2C1A">
      <w:pPr>
        <w:spacing w:before="22" w:line="286" w:lineRule="exact"/>
        <w:ind w:left="1440" w:firstLine="720"/>
        <w:rPr>
          <w:rFonts w:ascii="Times New Roman" w:eastAsiaTheme="minorEastAsia" w:hAnsi="Times New Roman"/>
          <w:spacing w:val="-5"/>
          <w:position w:val="0"/>
          <w:sz w:val="28"/>
          <w:szCs w:val="28"/>
        </w:rPr>
      </w:pPr>
      <w:proofErr w:type="gramStart"/>
      <w:r>
        <w:rPr>
          <w:rFonts w:ascii="Times New Roman" w:eastAsiaTheme="minorEastAsia" w:hAnsi="Times New Roman"/>
          <w:spacing w:val="-5"/>
          <w:position w:val="0"/>
          <w:sz w:val="28"/>
          <w:szCs w:val="28"/>
        </w:rPr>
        <w:t>the</w:t>
      </w:r>
      <w:proofErr w:type="gramEnd"/>
      <w:r>
        <w:rPr>
          <w:rFonts w:ascii="Times New Roman" w:eastAsiaTheme="minorEastAsia" w:hAnsi="Times New Roman"/>
          <w:spacing w:val="-5"/>
          <w:position w:val="0"/>
          <w:sz w:val="28"/>
          <w:szCs w:val="28"/>
        </w:rPr>
        <w:t xml:space="preserve"> Bill of Rights. We have held that the Due Process </w:t>
      </w:r>
    </w:p>
    <w:p w:rsidR="002B2C1A" w:rsidRDefault="002B2C1A" w:rsidP="002B2C1A">
      <w:pPr>
        <w:spacing w:before="22" w:line="286" w:lineRule="exact"/>
        <w:ind w:left="1440" w:firstLine="720"/>
        <w:rPr>
          <w:rFonts w:ascii="Times New Roman" w:eastAsiaTheme="minorEastAsia" w:hAnsi="Times New Roman"/>
          <w:spacing w:val="-5"/>
          <w:position w:val="0"/>
          <w:sz w:val="28"/>
          <w:szCs w:val="28"/>
        </w:rPr>
      </w:pPr>
      <w:r>
        <w:rPr>
          <w:rFonts w:ascii="Times New Roman" w:eastAsiaTheme="minorEastAsia" w:hAnsi="Times New Roman"/>
          <w:spacing w:val="-5"/>
          <w:position w:val="0"/>
          <w:sz w:val="28"/>
          <w:szCs w:val="28"/>
        </w:rPr>
        <w:t xml:space="preserve">Clause of the Fourteenth Amendment incorporates most </w:t>
      </w:r>
    </w:p>
    <w:p w:rsidR="002B2C1A" w:rsidRDefault="002B2C1A" w:rsidP="002B2C1A">
      <w:pPr>
        <w:spacing w:before="22" w:line="286" w:lineRule="exact"/>
        <w:ind w:left="2160"/>
        <w:rPr>
          <w:rFonts w:ascii="Times New Roman" w:eastAsiaTheme="minorEastAsia" w:hAnsi="Times New Roman"/>
          <w:spacing w:val="-5"/>
          <w:position w:val="0"/>
          <w:sz w:val="28"/>
          <w:szCs w:val="28"/>
        </w:rPr>
      </w:pPr>
      <w:proofErr w:type="gramStart"/>
      <w:r>
        <w:rPr>
          <w:rFonts w:ascii="Times New Roman" w:eastAsiaTheme="minorEastAsia" w:hAnsi="Times New Roman"/>
          <w:spacing w:val="-5"/>
          <w:position w:val="0"/>
          <w:sz w:val="28"/>
          <w:szCs w:val="28"/>
        </w:rPr>
        <w:t>of</w:t>
      </w:r>
      <w:proofErr w:type="gramEnd"/>
      <w:r>
        <w:rPr>
          <w:rFonts w:ascii="Times New Roman" w:eastAsiaTheme="minorEastAsia" w:hAnsi="Times New Roman"/>
          <w:spacing w:val="-5"/>
          <w:position w:val="0"/>
          <w:sz w:val="28"/>
          <w:szCs w:val="28"/>
        </w:rPr>
        <w:t xml:space="preserve"> the Bill of Rights against the States. </w:t>
      </w:r>
      <w:proofErr w:type="gramStart"/>
      <w:r>
        <w:rPr>
          <w:rFonts w:ascii="Times New Roman" w:eastAsiaTheme="minorEastAsia" w:hAnsi="Times New Roman"/>
          <w:spacing w:val="-5"/>
          <w:position w:val="0"/>
          <w:sz w:val="28"/>
          <w:szCs w:val="28"/>
        </w:rPr>
        <w:t xml:space="preserve">See, e.g., </w:t>
      </w:r>
      <w:r>
        <w:rPr>
          <w:rFonts w:ascii="Times New Roman" w:eastAsiaTheme="minorEastAsia" w:hAnsi="Times New Roman"/>
          <w:spacing w:val="-5"/>
          <w:position w:val="0"/>
          <w:sz w:val="28"/>
          <w:szCs w:val="28"/>
          <w:u w:val="single"/>
        </w:rPr>
        <w:t>Duncan v. Louisiana</w:t>
      </w:r>
      <w:r>
        <w:rPr>
          <w:rFonts w:ascii="Times New Roman" w:eastAsiaTheme="minorEastAsia" w:hAnsi="Times New Roman"/>
          <w:spacing w:val="-5"/>
          <w:position w:val="0"/>
          <w:sz w:val="28"/>
          <w:szCs w:val="28"/>
        </w:rPr>
        <w:t>, 391 U.S. 145, 147-14</w:t>
      </w:r>
      <w:r w:rsidR="00DE7FE7">
        <w:rPr>
          <w:rFonts w:ascii="Times New Roman" w:eastAsiaTheme="minorEastAsia" w:hAnsi="Times New Roman"/>
          <w:spacing w:val="-5"/>
          <w:position w:val="0"/>
          <w:sz w:val="28"/>
          <w:szCs w:val="28"/>
        </w:rPr>
        <w:t>8 (1968).</w:t>
      </w:r>
      <w:proofErr w:type="gramEnd"/>
      <w:r w:rsidR="00DE7FE7">
        <w:rPr>
          <w:rFonts w:ascii="Times New Roman" w:eastAsiaTheme="minorEastAsia" w:hAnsi="Times New Roman"/>
          <w:spacing w:val="-5"/>
          <w:position w:val="0"/>
          <w:sz w:val="28"/>
          <w:szCs w:val="28"/>
        </w:rPr>
        <w:t xml:space="preserve"> It is tempting</w:t>
      </w:r>
      <w:r>
        <w:rPr>
          <w:rFonts w:ascii="Times New Roman" w:eastAsiaTheme="minorEastAsia" w:hAnsi="Times New Roman"/>
          <w:spacing w:val="-5"/>
          <w:position w:val="0"/>
          <w:sz w:val="28"/>
          <w:szCs w:val="28"/>
        </w:rPr>
        <w:t xml:space="preserve">, </w:t>
      </w:r>
    </w:p>
    <w:p w:rsidR="002B2C1A" w:rsidRDefault="002B2C1A" w:rsidP="002B2C1A">
      <w:pPr>
        <w:spacing w:before="22" w:line="286" w:lineRule="exact"/>
        <w:ind w:left="2160"/>
        <w:rPr>
          <w:rFonts w:ascii="Times New Roman" w:eastAsiaTheme="minorEastAsia" w:hAnsi="Times New Roman"/>
          <w:spacing w:val="-5"/>
          <w:position w:val="0"/>
          <w:sz w:val="28"/>
          <w:szCs w:val="28"/>
        </w:rPr>
      </w:pPr>
      <w:proofErr w:type="gramStart"/>
      <w:r>
        <w:rPr>
          <w:rFonts w:ascii="Times New Roman" w:eastAsiaTheme="minorEastAsia" w:hAnsi="Times New Roman"/>
          <w:spacing w:val="-5"/>
          <w:position w:val="0"/>
          <w:sz w:val="28"/>
          <w:szCs w:val="28"/>
        </w:rPr>
        <w:t>as</w:t>
      </w:r>
      <w:proofErr w:type="gramEnd"/>
      <w:r>
        <w:rPr>
          <w:rFonts w:ascii="Times New Roman" w:eastAsiaTheme="minorEastAsia" w:hAnsi="Times New Roman"/>
          <w:spacing w:val="-5"/>
          <w:position w:val="0"/>
          <w:sz w:val="28"/>
          <w:szCs w:val="28"/>
        </w:rPr>
        <w:t xml:space="preserve"> a means of curbing the discretion of federal judges, to </w:t>
      </w:r>
    </w:p>
    <w:p w:rsidR="002B2C1A" w:rsidRDefault="002B2C1A" w:rsidP="002B2C1A">
      <w:pPr>
        <w:spacing w:before="22" w:line="286" w:lineRule="exact"/>
        <w:ind w:left="2160"/>
        <w:rPr>
          <w:rFonts w:ascii="Times New Roman" w:eastAsiaTheme="minorEastAsia" w:hAnsi="Times New Roman"/>
          <w:spacing w:val="-5"/>
          <w:position w:val="0"/>
          <w:sz w:val="28"/>
          <w:szCs w:val="28"/>
        </w:rPr>
      </w:pPr>
      <w:proofErr w:type="gramStart"/>
      <w:r>
        <w:rPr>
          <w:rFonts w:ascii="Times New Roman" w:eastAsiaTheme="minorEastAsia" w:hAnsi="Times New Roman"/>
          <w:spacing w:val="-5"/>
          <w:position w:val="0"/>
          <w:sz w:val="28"/>
          <w:szCs w:val="28"/>
        </w:rPr>
        <w:t>suppose</w:t>
      </w:r>
      <w:proofErr w:type="gramEnd"/>
      <w:r>
        <w:rPr>
          <w:rFonts w:ascii="Times New Roman" w:eastAsiaTheme="minorEastAsia" w:hAnsi="Times New Roman"/>
          <w:spacing w:val="-5"/>
          <w:position w:val="0"/>
          <w:sz w:val="28"/>
          <w:szCs w:val="28"/>
        </w:rPr>
        <w:t xml:space="preserve"> that liberty encompasses no more than those </w:t>
      </w:r>
    </w:p>
    <w:p w:rsidR="002B2C1A" w:rsidRDefault="002B2C1A" w:rsidP="002B2C1A">
      <w:pPr>
        <w:spacing w:before="22" w:line="286" w:lineRule="exact"/>
        <w:ind w:left="2160"/>
        <w:rPr>
          <w:rFonts w:ascii="Times New Roman" w:eastAsiaTheme="minorEastAsia" w:hAnsi="Times New Roman"/>
          <w:spacing w:val="-5"/>
          <w:position w:val="0"/>
          <w:sz w:val="28"/>
          <w:szCs w:val="28"/>
        </w:rPr>
      </w:pPr>
      <w:proofErr w:type="gramStart"/>
      <w:r>
        <w:rPr>
          <w:rFonts w:ascii="Times New Roman" w:eastAsiaTheme="minorEastAsia" w:hAnsi="Times New Roman"/>
          <w:spacing w:val="-5"/>
          <w:position w:val="0"/>
          <w:sz w:val="28"/>
          <w:szCs w:val="28"/>
        </w:rPr>
        <w:t>rights</w:t>
      </w:r>
      <w:proofErr w:type="gramEnd"/>
      <w:r>
        <w:rPr>
          <w:rFonts w:ascii="Times New Roman" w:eastAsiaTheme="minorEastAsia" w:hAnsi="Times New Roman"/>
          <w:spacing w:val="-5"/>
          <w:position w:val="0"/>
          <w:sz w:val="28"/>
          <w:szCs w:val="28"/>
        </w:rPr>
        <w:t xml:space="preserve"> already guaranteed to the individual against federal interference by the express provisions of the first eight Amendments to the Constitution. See </w:t>
      </w:r>
      <w:r>
        <w:rPr>
          <w:rFonts w:ascii="Times New Roman" w:eastAsiaTheme="minorEastAsia" w:hAnsi="Times New Roman"/>
          <w:spacing w:val="-5"/>
          <w:position w:val="0"/>
          <w:sz w:val="28"/>
          <w:szCs w:val="28"/>
          <w:u w:val="single"/>
        </w:rPr>
        <w:t>Adamson v. California</w:t>
      </w:r>
      <w:r>
        <w:rPr>
          <w:rFonts w:ascii="Times New Roman" w:eastAsiaTheme="minorEastAsia" w:hAnsi="Times New Roman"/>
          <w:spacing w:val="-5"/>
          <w:position w:val="0"/>
          <w:sz w:val="28"/>
          <w:szCs w:val="28"/>
        </w:rPr>
        <w:t xml:space="preserve">, </w:t>
      </w:r>
    </w:p>
    <w:p w:rsidR="002B2C1A" w:rsidRDefault="002B2C1A" w:rsidP="002B2C1A">
      <w:pPr>
        <w:spacing w:before="22" w:line="286" w:lineRule="exact"/>
        <w:ind w:left="2160"/>
        <w:rPr>
          <w:rFonts w:ascii="Times New Roman" w:eastAsiaTheme="minorEastAsia" w:hAnsi="Times New Roman"/>
          <w:spacing w:val="-5"/>
          <w:position w:val="0"/>
          <w:sz w:val="28"/>
          <w:szCs w:val="28"/>
        </w:rPr>
      </w:pPr>
      <w:proofErr w:type="gramStart"/>
      <w:r>
        <w:rPr>
          <w:rFonts w:ascii="Times New Roman" w:eastAsiaTheme="minorEastAsia" w:hAnsi="Times New Roman"/>
          <w:spacing w:val="-5"/>
          <w:position w:val="0"/>
          <w:sz w:val="28"/>
          <w:szCs w:val="28"/>
        </w:rPr>
        <w:t>332 U.S. 46, 68-92 (1947) (Black, J., dissenting).</w:t>
      </w:r>
      <w:proofErr w:type="gramEnd"/>
      <w:r>
        <w:rPr>
          <w:rFonts w:ascii="Times New Roman" w:eastAsiaTheme="minorEastAsia" w:hAnsi="Times New Roman"/>
          <w:spacing w:val="-5"/>
          <w:position w:val="0"/>
          <w:sz w:val="28"/>
          <w:szCs w:val="28"/>
        </w:rPr>
        <w:t xml:space="preserve"> But of </w:t>
      </w:r>
    </w:p>
    <w:p w:rsidR="002B2C1A" w:rsidRDefault="002B2C1A" w:rsidP="002B2C1A">
      <w:pPr>
        <w:spacing w:before="22" w:line="286" w:lineRule="exact"/>
        <w:ind w:left="2160"/>
        <w:rPr>
          <w:rFonts w:ascii="Times New Roman" w:eastAsiaTheme="minorEastAsia" w:hAnsi="Times New Roman"/>
          <w:spacing w:val="-5"/>
          <w:position w:val="0"/>
          <w:sz w:val="28"/>
          <w:szCs w:val="28"/>
        </w:rPr>
      </w:pPr>
      <w:proofErr w:type="gramStart"/>
      <w:r>
        <w:rPr>
          <w:rFonts w:ascii="Times New Roman" w:eastAsiaTheme="minorEastAsia" w:hAnsi="Times New Roman"/>
          <w:spacing w:val="-5"/>
          <w:position w:val="0"/>
          <w:sz w:val="28"/>
          <w:szCs w:val="28"/>
        </w:rPr>
        <w:t>course</w:t>
      </w:r>
      <w:proofErr w:type="gramEnd"/>
      <w:r>
        <w:rPr>
          <w:rFonts w:ascii="Times New Roman" w:eastAsiaTheme="minorEastAsia" w:hAnsi="Times New Roman"/>
          <w:spacing w:val="-5"/>
          <w:position w:val="0"/>
          <w:sz w:val="28"/>
          <w:szCs w:val="28"/>
        </w:rPr>
        <w:t xml:space="preserve"> this Court has never accepted that view. </w:t>
      </w:r>
    </w:p>
    <w:p w:rsidR="00690B78" w:rsidRDefault="00DE7FE7" w:rsidP="00DE7FE7">
      <w:pPr>
        <w:spacing w:before="22" w:line="286" w:lineRule="exact"/>
        <w:ind w:left="2160" w:right="72"/>
        <w:rPr>
          <w:rFonts w:ascii="Times New Roman" w:eastAsiaTheme="minorEastAsia" w:hAnsi="Times New Roman"/>
          <w:spacing w:val="-4"/>
          <w:position w:val="0"/>
          <w:sz w:val="28"/>
          <w:szCs w:val="28"/>
        </w:rPr>
      </w:pPr>
      <w:r>
        <w:rPr>
          <w:rFonts w:ascii="Times New Roman" w:eastAsiaTheme="minorEastAsia" w:hAnsi="Times New Roman"/>
          <w:spacing w:val="-4"/>
          <w:position w:val="0"/>
          <w:sz w:val="28"/>
          <w:szCs w:val="28"/>
        </w:rPr>
        <w:t>(</w:t>
      </w:r>
      <w:r w:rsidRPr="00EE2E8F">
        <w:rPr>
          <w:rFonts w:ascii="Times New Roman" w:eastAsiaTheme="minorEastAsia" w:hAnsi="Times New Roman"/>
          <w:spacing w:val="-4"/>
          <w:position w:val="0"/>
          <w:sz w:val="28"/>
          <w:szCs w:val="28"/>
          <w:u w:val="single"/>
        </w:rPr>
        <w:t>Planned Parentho</w:t>
      </w:r>
      <w:r>
        <w:rPr>
          <w:rFonts w:ascii="Times New Roman" w:eastAsiaTheme="minorEastAsia" w:hAnsi="Times New Roman"/>
          <w:spacing w:val="-4"/>
          <w:position w:val="0"/>
          <w:sz w:val="28"/>
          <w:szCs w:val="28"/>
          <w:u w:val="single"/>
        </w:rPr>
        <w:t xml:space="preserve">od of Southeastern </w:t>
      </w:r>
      <w:proofErr w:type="gramStart"/>
      <w:r>
        <w:rPr>
          <w:rFonts w:ascii="Times New Roman" w:eastAsiaTheme="minorEastAsia" w:hAnsi="Times New Roman"/>
          <w:spacing w:val="-4"/>
          <w:position w:val="0"/>
          <w:sz w:val="28"/>
          <w:szCs w:val="28"/>
          <w:u w:val="single"/>
        </w:rPr>
        <w:t xml:space="preserve">Pennsylvania  </w:t>
      </w:r>
      <w:r w:rsidRPr="00EE2E8F">
        <w:rPr>
          <w:rFonts w:ascii="Times New Roman" w:eastAsiaTheme="minorEastAsia" w:hAnsi="Times New Roman"/>
          <w:spacing w:val="-4"/>
          <w:position w:val="0"/>
          <w:sz w:val="28"/>
          <w:szCs w:val="28"/>
          <w:u w:val="single"/>
        </w:rPr>
        <w:t>v</w:t>
      </w:r>
      <w:proofErr w:type="gramEnd"/>
      <w:r w:rsidRPr="00EE2E8F">
        <w:rPr>
          <w:rFonts w:ascii="Times New Roman" w:eastAsiaTheme="minorEastAsia" w:hAnsi="Times New Roman"/>
          <w:spacing w:val="-4"/>
          <w:position w:val="0"/>
          <w:sz w:val="28"/>
          <w:szCs w:val="28"/>
          <w:u w:val="single"/>
        </w:rPr>
        <w:t>. Casey, Governor of Pennsylvania</w:t>
      </w:r>
      <w:r>
        <w:rPr>
          <w:rFonts w:ascii="Times New Roman" w:eastAsiaTheme="minorEastAsia" w:hAnsi="Times New Roman"/>
          <w:spacing w:val="-4"/>
          <w:position w:val="0"/>
          <w:sz w:val="28"/>
          <w:szCs w:val="28"/>
        </w:rPr>
        <w:t>, 505 U.S. 833, 847-848 (1992).</w:t>
      </w:r>
    </w:p>
    <w:p w:rsidR="00DE7FE7" w:rsidRDefault="00DE7FE7" w:rsidP="00DE7FE7">
      <w:pPr>
        <w:spacing w:before="22"/>
        <w:ind w:right="72"/>
        <w:rPr>
          <w:rFonts w:ascii="Times New Roman" w:eastAsiaTheme="minorEastAsia" w:hAnsi="Times New Roman"/>
          <w:spacing w:val="-4"/>
          <w:position w:val="0"/>
          <w:sz w:val="28"/>
          <w:szCs w:val="28"/>
        </w:rPr>
      </w:pPr>
      <w:r>
        <w:rPr>
          <w:rFonts w:ascii="Times New Roman" w:eastAsiaTheme="minorEastAsia" w:hAnsi="Times New Roman"/>
          <w:spacing w:val="-4"/>
          <w:position w:val="0"/>
          <w:sz w:val="28"/>
          <w:szCs w:val="28"/>
        </w:rPr>
        <w:lastRenderedPageBreak/>
        <w:tab/>
      </w:r>
      <w:r w:rsidR="00C24864">
        <w:rPr>
          <w:rFonts w:ascii="Times New Roman" w:eastAsiaTheme="minorEastAsia" w:hAnsi="Times New Roman"/>
          <w:spacing w:val="-4"/>
          <w:position w:val="0"/>
          <w:sz w:val="28"/>
          <w:szCs w:val="28"/>
        </w:rPr>
        <w:t xml:space="preserve">Moreover, the </w:t>
      </w:r>
      <w:r>
        <w:rPr>
          <w:rFonts w:ascii="Times New Roman" w:eastAsiaTheme="minorEastAsia" w:hAnsi="Times New Roman"/>
          <w:spacing w:val="-4"/>
          <w:position w:val="0"/>
          <w:sz w:val="28"/>
          <w:szCs w:val="28"/>
        </w:rPr>
        <w:t>U.S. Supreme Court, speaking of the Fourteenth Amendment emphasized that:</w:t>
      </w:r>
    </w:p>
    <w:p w:rsidR="00C24864" w:rsidRDefault="00DE7FE7" w:rsidP="00B63B01">
      <w:pPr>
        <w:spacing w:before="22" w:line="289" w:lineRule="exact"/>
        <w:ind w:right="72"/>
        <w:rPr>
          <w:rFonts w:ascii="Times New Roman" w:eastAsiaTheme="minorEastAsia" w:hAnsi="Times New Roman"/>
          <w:spacing w:val="-4"/>
          <w:position w:val="0"/>
          <w:sz w:val="28"/>
          <w:szCs w:val="28"/>
        </w:rPr>
      </w:pPr>
      <w:r>
        <w:rPr>
          <w:rFonts w:ascii="Times New Roman" w:eastAsiaTheme="minorEastAsia" w:hAnsi="Times New Roman"/>
          <w:spacing w:val="-4"/>
          <w:position w:val="0"/>
          <w:sz w:val="28"/>
          <w:szCs w:val="28"/>
        </w:rPr>
        <w:tab/>
      </w:r>
      <w:r>
        <w:rPr>
          <w:rFonts w:ascii="Times New Roman" w:eastAsiaTheme="minorEastAsia" w:hAnsi="Times New Roman"/>
          <w:spacing w:val="-4"/>
          <w:position w:val="0"/>
          <w:sz w:val="28"/>
          <w:szCs w:val="28"/>
        </w:rPr>
        <w:tab/>
      </w:r>
      <w:r>
        <w:rPr>
          <w:rFonts w:ascii="Times New Roman" w:eastAsiaTheme="minorEastAsia" w:hAnsi="Times New Roman"/>
          <w:spacing w:val="-4"/>
          <w:position w:val="0"/>
          <w:sz w:val="28"/>
          <w:szCs w:val="28"/>
        </w:rPr>
        <w:tab/>
        <w:t>“...the [14</w:t>
      </w:r>
      <w:r w:rsidRPr="00DE7FE7">
        <w:rPr>
          <w:rFonts w:ascii="Times New Roman" w:eastAsiaTheme="minorEastAsia" w:hAnsi="Times New Roman"/>
          <w:spacing w:val="-4"/>
          <w:position w:val="0"/>
          <w:sz w:val="28"/>
          <w:szCs w:val="28"/>
          <w:vertAlign w:val="superscript"/>
        </w:rPr>
        <w:t>th</w:t>
      </w:r>
      <w:r>
        <w:rPr>
          <w:rFonts w:ascii="Times New Roman" w:eastAsiaTheme="minorEastAsia" w:hAnsi="Times New Roman"/>
          <w:spacing w:val="-4"/>
          <w:position w:val="0"/>
          <w:sz w:val="28"/>
          <w:szCs w:val="28"/>
        </w:rPr>
        <w:t xml:space="preserve"> Amendment] Clause has been understood to </w:t>
      </w:r>
    </w:p>
    <w:p w:rsidR="00C24864" w:rsidRDefault="00DE7FE7" w:rsidP="00C24864">
      <w:pPr>
        <w:spacing w:before="22" w:line="289" w:lineRule="exact"/>
        <w:ind w:left="1440" w:right="72" w:firstLine="720"/>
        <w:rPr>
          <w:rFonts w:ascii="Times New Roman" w:eastAsiaTheme="minorEastAsia" w:hAnsi="Times New Roman"/>
          <w:spacing w:val="-4"/>
          <w:position w:val="0"/>
          <w:sz w:val="28"/>
          <w:szCs w:val="28"/>
        </w:rPr>
      </w:pPr>
      <w:proofErr w:type="gramStart"/>
      <w:r>
        <w:rPr>
          <w:rFonts w:ascii="Times New Roman" w:eastAsiaTheme="minorEastAsia" w:hAnsi="Times New Roman"/>
          <w:spacing w:val="-4"/>
          <w:position w:val="0"/>
          <w:sz w:val="28"/>
          <w:szCs w:val="28"/>
        </w:rPr>
        <w:t>contain</w:t>
      </w:r>
      <w:proofErr w:type="gramEnd"/>
      <w:r>
        <w:rPr>
          <w:rFonts w:ascii="Times New Roman" w:eastAsiaTheme="minorEastAsia" w:hAnsi="Times New Roman"/>
          <w:spacing w:val="-4"/>
          <w:position w:val="0"/>
          <w:sz w:val="28"/>
          <w:szCs w:val="28"/>
        </w:rPr>
        <w:t xml:space="preserve"> a substantive component as well, one “barring </w:t>
      </w:r>
    </w:p>
    <w:p w:rsidR="00C24864" w:rsidRDefault="00DE7FE7" w:rsidP="00C24864">
      <w:pPr>
        <w:spacing w:before="22" w:line="289" w:lineRule="exact"/>
        <w:ind w:left="2160" w:right="72"/>
        <w:rPr>
          <w:rFonts w:ascii="Times New Roman" w:eastAsiaTheme="minorEastAsia" w:hAnsi="Times New Roman"/>
          <w:spacing w:val="-4"/>
          <w:position w:val="0"/>
          <w:sz w:val="28"/>
          <w:szCs w:val="28"/>
        </w:rPr>
      </w:pPr>
      <w:proofErr w:type="gramStart"/>
      <w:r>
        <w:rPr>
          <w:rFonts w:ascii="Times New Roman" w:eastAsiaTheme="minorEastAsia" w:hAnsi="Times New Roman"/>
          <w:spacing w:val="-4"/>
          <w:position w:val="0"/>
          <w:sz w:val="28"/>
          <w:szCs w:val="28"/>
        </w:rPr>
        <w:t>certain</w:t>
      </w:r>
      <w:proofErr w:type="gramEnd"/>
      <w:r>
        <w:rPr>
          <w:rFonts w:ascii="Times New Roman" w:eastAsiaTheme="minorEastAsia" w:hAnsi="Times New Roman"/>
          <w:spacing w:val="-4"/>
          <w:position w:val="0"/>
          <w:sz w:val="28"/>
          <w:szCs w:val="28"/>
        </w:rPr>
        <w:t xml:space="preserve"> government actions regardless of the fairness of the procedures used to implement them.” </w:t>
      </w:r>
      <w:r>
        <w:rPr>
          <w:rFonts w:ascii="Times New Roman" w:eastAsiaTheme="minorEastAsia" w:hAnsi="Times New Roman"/>
          <w:spacing w:val="-4"/>
          <w:position w:val="0"/>
          <w:sz w:val="28"/>
          <w:szCs w:val="28"/>
          <w:u w:val="single"/>
        </w:rPr>
        <w:t>Daniel v. Williams</w:t>
      </w:r>
      <w:r>
        <w:rPr>
          <w:rFonts w:ascii="Times New Roman" w:eastAsiaTheme="minorEastAsia" w:hAnsi="Times New Roman"/>
          <w:spacing w:val="-4"/>
          <w:position w:val="0"/>
          <w:sz w:val="28"/>
          <w:szCs w:val="28"/>
        </w:rPr>
        <w:t xml:space="preserve">, </w:t>
      </w:r>
    </w:p>
    <w:p w:rsidR="00C24864" w:rsidRDefault="00DE7FE7" w:rsidP="00C24864">
      <w:pPr>
        <w:spacing w:before="22" w:line="289" w:lineRule="exact"/>
        <w:ind w:left="2160" w:right="72"/>
        <w:rPr>
          <w:rFonts w:ascii="Times New Roman" w:eastAsiaTheme="minorEastAsia" w:hAnsi="Times New Roman"/>
          <w:spacing w:val="-4"/>
          <w:position w:val="0"/>
          <w:sz w:val="28"/>
          <w:szCs w:val="28"/>
        </w:rPr>
      </w:pPr>
      <w:proofErr w:type="gramStart"/>
      <w:r>
        <w:rPr>
          <w:rFonts w:ascii="Times New Roman" w:eastAsiaTheme="minorEastAsia" w:hAnsi="Times New Roman"/>
          <w:spacing w:val="-4"/>
          <w:position w:val="0"/>
          <w:sz w:val="28"/>
          <w:szCs w:val="28"/>
        </w:rPr>
        <w:t>474 U.S. 327, 331 (1986).</w:t>
      </w:r>
      <w:proofErr w:type="gramEnd"/>
      <w:r>
        <w:rPr>
          <w:rFonts w:ascii="Times New Roman" w:eastAsiaTheme="minorEastAsia" w:hAnsi="Times New Roman"/>
          <w:spacing w:val="-4"/>
          <w:position w:val="0"/>
          <w:sz w:val="28"/>
          <w:szCs w:val="28"/>
        </w:rPr>
        <w:t xml:space="preserve"> As Justice Brandeis (joined by </w:t>
      </w:r>
    </w:p>
    <w:p w:rsidR="00C24864" w:rsidRDefault="00DE7FE7" w:rsidP="00C24864">
      <w:pPr>
        <w:spacing w:before="22" w:line="289" w:lineRule="exact"/>
        <w:ind w:left="2160" w:right="72"/>
        <w:rPr>
          <w:rFonts w:ascii="Times New Roman" w:eastAsiaTheme="minorEastAsia" w:hAnsi="Times New Roman"/>
          <w:spacing w:val="-4"/>
          <w:position w:val="0"/>
          <w:sz w:val="28"/>
          <w:szCs w:val="28"/>
        </w:rPr>
      </w:pPr>
      <w:r>
        <w:rPr>
          <w:rFonts w:ascii="Times New Roman" w:eastAsiaTheme="minorEastAsia" w:hAnsi="Times New Roman"/>
          <w:spacing w:val="-4"/>
          <w:position w:val="0"/>
          <w:sz w:val="28"/>
          <w:szCs w:val="28"/>
        </w:rPr>
        <w:t>Justice Holmes) observed, “[d]</w:t>
      </w:r>
      <w:proofErr w:type="spellStart"/>
      <w:r>
        <w:rPr>
          <w:rFonts w:ascii="Times New Roman" w:eastAsiaTheme="minorEastAsia" w:hAnsi="Times New Roman"/>
          <w:spacing w:val="-4"/>
          <w:position w:val="0"/>
          <w:sz w:val="28"/>
          <w:szCs w:val="28"/>
        </w:rPr>
        <w:t>espite</w:t>
      </w:r>
      <w:proofErr w:type="spellEnd"/>
      <w:r>
        <w:rPr>
          <w:rFonts w:ascii="Times New Roman" w:eastAsiaTheme="minorEastAsia" w:hAnsi="Times New Roman"/>
          <w:spacing w:val="-4"/>
          <w:position w:val="0"/>
          <w:sz w:val="28"/>
          <w:szCs w:val="28"/>
        </w:rPr>
        <w:t xml:space="preserve"> arguments to the </w:t>
      </w:r>
    </w:p>
    <w:p w:rsidR="00C24864" w:rsidRDefault="00DE7FE7" w:rsidP="00C24864">
      <w:pPr>
        <w:spacing w:before="22" w:line="289" w:lineRule="exact"/>
        <w:ind w:left="2160" w:right="72"/>
        <w:rPr>
          <w:rFonts w:ascii="Times New Roman" w:eastAsiaTheme="minorEastAsia" w:hAnsi="Times New Roman"/>
          <w:spacing w:val="-4"/>
          <w:position w:val="0"/>
          <w:sz w:val="28"/>
          <w:szCs w:val="28"/>
        </w:rPr>
      </w:pPr>
      <w:proofErr w:type="gramStart"/>
      <w:r>
        <w:rPr>
          <w:rFonts w:ascii="Times New Roman" w:eastAsiaTheme="minorEastAsia" w:hAnsi="Times New Roman"/>
          <w:spacing w:val="-4"/>
          <w:position w:val="0"/>
          <w:sz w:val="28"/>
          <w:szCs w:val="28"/>
        </w:rPr>
        <w:t>contrary</w:t>
      </w:r>
      <w:proofErr w:type="gramEnd"/>
      <w:r>
        <w:rPr>
          <w:rFonts w:ascii="Times New Roman" w:eastAsiaTheme="minorEastAsia" w:hAnsi="Times New Roman"/>
          <w:spacing w:val="-4"/>
          <w:position w:val="0"/>
          <w:sz w:val="28"/>
          <w:szCs w:val="28"/>
        </w:rPr>
        <w:t xml:space="preserve"> which had seemed to me persuasive, it is settled </w:t>
      </w:r>
    </w:p>
    <w:p w:rsidR="00C24864" w:rsidRDefault="00DE7FE7" w:rsidP="00C24864">
      <w:pPr>
        <w:spacing w:before="22" w:line="289" w:lineRule="exact"/>
        <w:ind w:left="2160" w:right="72"/>
        <w:rPr>
          <w:rFonts w:ascii="Times New Roman" w:eastAsiaTheme="minorEastAsia" w:hAnsi="Times New Roman"/>
          <w:spacing w:val="-4"/>
          <w:position w:val="0"/>
          <w:sz w:val="28"/>
          <w:szCs w:val="28"/>
        </w:rPr>
      </w:pPr>
      <w:proofErr w:type="gramStart"/>
      <w:r>
        <w:rPr>
          <w:rFonts w:ascii="Times New Roman" w:eastAsiaTheme="minorEastAsia" w:hAnsi="Times New Roman"/>
          <w:spacing w:val="-4"/>
          <w:position w:val="0"/>
          <w:sz w:val="28"/>
          <w:szCs w:val="28"/>
        </w:rPr>
        <w:t>that</w:t>
      </w:r>
      <w:proofErr w:type="gramEnd"/>
      <w:r>
        <w:rPr>
          <w:rFonts w:ascii="Times New Roman" w:eastAsiaTheme="minorEastAsia" w:hAnsi="Times New Roman"/>
          <w:spacing w:val="-4"/>
          <w:position w:val="0"/>
          <w:sz w:val="28"/>
          <w:szCs w:val="28"/>
        </w:rPr>
        <w:t xml:space="preserve"> the due process clause of the Fourteenth Amendment </w:t>
      </w:r>
    </w:p>
    <w:p w:rsidR="00C24864" w:rsidRDefault="00DE7FE7" w:rsidP="00C24864">
      <w:pPr>
        <w:spacing w:before="22" w:line="289" w:lineRule="exact"/>
        <w:ind w:left="2160" w:right="72"/>
        <w:rPr>
          <w:rFonts w:ascii="Times New Roman" w:eastAsiaTheme="minorEastAsia" w:hAnsi="Times New Roman"/>
          <w:spacing w:val="-4"/>
          <w:position w:val="0"/>
          <w:sz w:val="28"/>
          <w:szCs w:val="28"/>
        </w:rPr>
      </w:pPr>
      <w:proofErr w:type="gramStart"/>
      <w:r>
        <w:rPr>
          <w:rFonts w:ascii="Times New Roman" w:eastAsiaTheme="minorEastAsia" w:hAnsi="Times New Roman"/>
          <w:spacing w:val="-4"/>
          <w:position w:val="0"/>
          <w:sz w:val="28"/>
          <w:szCs w:val="28"/>
        </w:rPr>
        <w:t>applies</w:t>
      </w:r>
      <w:proofErr w:type="gramEnd"/>
      <w:r>
        <w:rPr>
          <w:rFonts w:ascii="Times New Roman" w:eastAsiaTheme="minorEastAsia" w:hAnsi="Times New Roman"/>
          <w:spacing w:val="-4"/>
          <w:position w:val="0"/>
          <w:sz w:val="28"/>
          <w:szCs w:val="28"/>
        </w:rPr>
        <w:t xml:space="preserve"> to matters of substantive law as well as to matters </w:t>
      </w:r>
    </w:p>
    <w:p w:rsidR="00C24864" w:rsidRDefault="00DE7FE7" w:rsidP="00C24864">
      <w:pPr>
        <w:spacing w:before="22" w:line="289" w:lineRule="exact"/>
        <w:ind w:left="2160" w:right="72"/>
        <w:rPr>
          <w:rFonts w:ascii="Times New Roman" w:eastAsiaTheme="minorEastAsia" w:hAnsi="Times New Roman"/>
          <w:spacing w:val="-4"/>
          <w:position w:val="0"/>
          <w:sz w:val="28"/>
          <w:szCs w:val="28"/>
        </w:rPr>
      </w:pPr>
      <w:proofErr w:type="gramStart"/>
      <w:r>
        <w:rPr>
          <w:rFonts w:ascii="Times New Roman" w:eastAsiaTheme="minorEastAsia" w:hAnsi="Times New Roman"/>
          <w:spacing w:val="-4"/>
          <w:position w:val="0"/>
          <w:sz w:val="28"/>
          <w:szCs w:val="28"/>
        </w:rPr>
        <w:t>of</w:t>
      </w:r>
      <w:proofErr w:type="gramEnd"/>
      <w:r>
        <w:rPr>
          <w:rFonts w:ascii="Times New Roman" w:eastAsiaTheme="minorEastAsia" w:hAnsi="Times New Roman"/>
          <w:spacing w:val="-4"/>
          <w:position w:val="0"/>
          <w:sz w:val="28"/>
          <w:szCs w:val="28"/>
        </w:rPr>
        <w:t xml:space="preserve"> procedure. Thus all fundamental rights comprised within </w:t>
      </w:r>
    </w:p>
    <w:p w:rsidR="00C24864" w:rsidRDefault="00DE7FE7" w:rsidP="00C24864">
      <w:pPr>
        <w:spacing w:before="22" w:line="289" w:lineRule="exact"/>
        <w:ind w:left="2160" w:right="72"/>
        <w:rPr>
          <w:rFonts w:ascii="Times New Roman" w:eastAsiaTheme="minorEastAsia" w:hAnsi="Times New Roman"/>
          <w:spacing w:val="-4"/>
          <w:position w:val="0"/>
          <w:sz w:val="28"/>
          <w:szCs w:val="28"/>
        </w:rPr>
      </w:pPr>
      <w:proofErr w:type="gramStart"/>
      <w:r>
        <w:rPr>
          <w:rFonts w:ascii="Times New Roman" w:eastAsiaTheme="minorEastAsia" w:hAnsi="Times New Roman"/>
          <w:spacing w:val="-4"/>
          <w:position w:val="0"/>
          <w:sz w:val="28"/>
          <w:szCs w:val="28"/>
        </w:rPr>
        <w:t>the</w:t>
      </w:r>
      <w:proofErr w:type="gramEnd"/>
      <w:r>
        <w:rPr>
          <w:rFonts w:ascii="Times New Roman" w:eastAsiaTheme="minorEastAsia" w:hAnsi="Times New Roman"/>
          <w:spacing w:val="-4"/>
          <w:position w:val="0"/>
          <w:sz w:val="28"/>
          <w:szCs w:val="28"/>
        </w:rPr>
        <w:t xml:space="preserve"> term liberty are protected</w:t>
      </w:r>
      <w:r w:rsidR="000779C3">
        <w:rPr>
          <w:rFonts w:ascii="Times New Roman" w:eastAsiaTheme="minorEastAsia" w:hAnsi="Times New Roman"/>
          <w:spacing w:val="-4"/>
          <w:position w:val="0"/>
          <w:sz w:val="28"/>
          <w:szCs w:val="28"/>
        </w:rPr>
        <w:t xml:space="preserve"> by the Federal Constitution </w:t>
      </w:r>
    </w:p>
    <w:p w:rsidR="00C24864" w:rsidRDefault="000779C3" w:rsidP="00C24864">
      <w:pPr>
        <w:spacing w:before="22" w:line="289" w:lineRule="exact"/>
        <w:ind w:left="2160" w:right="72"/>
        <w:rPr>
          <w:rFonts w:ascii="Times New Roman" w:eastAsiaTheme="minorEastAsia" w:hAnsi="Times New Roman"/>
          <w:spacing w:val="-4"/>
          <w:position w:val="0"/>
          <w:sz w:val="28"/>
          <w:szCs w:val="28"/>
        </w:rPr>
      </w:pPr>
      <w:proofErr w:type="gramStart"/>
      <w:r>
        <w:rPr>
          <w:rFonts w:ascii="Times New Roman" w:eastAsiaTheme="minorEastAsia" w:hAnsi="Times New Roman"/>
          <w:spacing w:val="-4"/>
          <w:position w:val="0"/>
          <w:sz w:val="28"/>
          <w:szCs w:val="28"/>
        </w:rPr>
        <w:t>from</w:t>
      </w:r>
      <w:proofErr w:type="gramEnd"/>
      <w:r>
        <w:rPr>
          <w:rFonts w:ascii="Times New Roman" w:eastAsiaTheme="minorEastAsia" w:hAnsi="Times New Roman"/>
          <w:spacing w:val="-4"/>
          <w:position w:val="0"/>
          <w:sz w:val="28"/>
          <w:szCs w:val="28"/>
        </w:rPr>
        <w:t xml:space="preserve"> invasion by the States.” </w:t>
      </w:r>
      <w:r>
        <w:rPr>
          <w:rFonts w:ascii="Times New Roman" w:eastAsiaTheme="minorEastAsia" w:hAnsi="Times New Roman"/>
          <w:spacing w:val="-4"/>
          <w:position w:val="0"/>
          <w:sz w:val="28"/>
          <w:szCs w:val="28"/>
          <w:u w:val="single"/>
        </w:rPr>
        <w:t>Whitney v. California</w:t>
      </w:r>
      <w:r>
        <w:rPr>
          <w:rFonts w:ascii="Times New Roman" w:eastAsiaTheme="minorEastAsia" w:hAnsi="Times New Roman"/>
          <w:spacing w:val="-4"/>
          <w:position w:val="0"/>
          <w:sz w:val="28"/>
          <w:szCs w:val="28"/>
        </w:rPr>
        <w:t xml:space="preserve">, 274 </w:t>
      </w:r>
    </w:p>
    <w:p w:rsidR="00C24864" w:rsidRDefault="000779C3" w:rsidP="00C24864">
      <w:pPr>
        <w:spacing w:before="22" w:line="289" w:lineRule="exact"/>
        <w:ind w:left="2160" w:right="72"/>
        <w:rPr>
          <w:rFonts w:ascii="Times New Roman" w:eastAsiaTheme="minorEastAsia" w:hAnsi="Times New Roman"/>
          <w:spacing w:val="-4"/>
          <w:position w:val="0"/>
          <w:sz w:val="28"/>
          <w:szCs w:val="28"/>
        </w:rPr>
      </w:pPr>
      <w:r>
        <w:rPr>
          <w:rFonts w:ascii="Times New Roman" w:eastAsiaTheme="minorEastAsia" w:hAnsi="Times New Roman"/>
          <w:spacing w:val="-4"/>
          <w:position w:val="0"/>
          <w:sz w:val="28"/>
          <w:szCs w:val="28"/>
        </w:rPr>
        <w:t xml:space="preserve">U.S. 357, 373 (1927) (concurring opinion). “[T]he guarantees </w:t>
      </w:r>
    </w:p>
    <w:p w:rsidR="00C24864" w:rsidRDefault="000779C3" w:rsidP="00C24864">
      <w:pPr>
        <w:spacing w:before="22" w:line="289" w:lineRule="exact"/>
        <w:ind w:left="2160" w:right="72"/>
        <w:rPr>
          <w:rFonts w:ascii="Times New Roman" w:eastAsiaTheme="minorEastAsia" w:hAnsi="Times New Roman"/>
          <w:spacing w:val="-4"/>
          <w:position w:val="0"/>
          <w:sz w:val="28"/>
          <w:szCs w:val="28"/>
        </w:rPr>
      </w:pPr>
      <w:proofErr w:type="gramStart"/>
      <w:r>
        <w:rPr>
          <w:rFonts w:ascii="Times New Roman" w:eastAsiaTheme="minorEastAsia" w:hAnsi="Times New Roman"/>
          <w:spacing w:val="-4"/>
          <w:position w:val="0"/>
          <w:sz w:val="28"/>
          <w:szCs w:val="28"/>
        </w:rPr>
        <w:t>of</w:t>
      </w:r>
      <w:proofErr w:type="gramEnd"/>
      <w:r>
        <w:rPr>
          <w:rFonts w:ascii="Times New Roman" w:eastAsiaTheme="minorEastAsia" w:hAnsi="Times New Roman"/>
          <w:spacing w:val="-4"/>
          <w:position w:val="0"/>
          <w:sz w:val="28"/>
          <w:szCs w:val="28"/>
        </w:rPr>
        <w:t xml:space="preserve"> due process, though having their roots in Magna </w:t>
      </w:r>
      <w:proofErr w:type="spellStart"/>
      <w:r>
        <w:rPr>
          <w:rFonts w:ascii="Times New Roman" w:eastAsiaTheme="minorEastAsia" w:hAnsi="Times New Roman"/>
          <w:spacing w:val="-4"/>
          <w:position w:val="0"/>
          <w:sz w:val="28"/>
          <w:szCs w:val="28"/>
        </w:rPr>
        <w:t>Carta’s</w:t>
      </w:r>
      <w:proofErr w:type="spellEnd"/>
      <w:r>
        <w:rPr>
          <w:rFonts w:ascii="Times New Roman" w:eastAsiaTheme="minorEastAsia" w:hAnsi="Times New Roman"/>
          <w:spacing w:val="-4"/>
          <w:position w:val="0"/>
          <w:sz w:val="28"/>
          <w:szCs w:val="28"/>
        </w:rPr>
        <w:t xml:space="preserve"> </w:t>
      </w:r>
    </w:p>
    <w:p w:rsidR="00C24864" w:rsidRDefault="000779C3" w:rsidP="00C24864">
      <w:pPr>
        <w:spacing w:before="22" w:line="289" w:lineRule="exact"/>
        <w:ind w:left="2160" w:right="72"/>
        <w:rPr>
          <w:rFonts w:ascii="Times New Roman" w:eastAsiaTheme="minorEastAsia" w:hAnsi="Times New Roman"/>
          <w:spacing w:val="-4"/>
          <w:position w:val="0"/>
          <w:sz w:val="28"/>
          <w:szCs w:val="28"/>
        </w:rPr>
      </w:pPr>
      <w:r>
        <w:rPr>
          <w:rFonts w:ascii="Times New Roman" w:eastAsiaTheme="minorEastAsia" w:hAnsi="Times New Roman"/>
          <w:spacing w:val="-4"/>
          <w:position w:val="0"/>
          <w:sz w:val="28"/>
          <w:szCs w:val="28"/>
        </w:rPr>
        <w:t>‘</w:t>
      </w:r>
      <w:proofErr w:type="gramStart"/>
      <w:r w:rsidRPr="00B63B01">
        <w:rPr>
          <w:rFonts w:ascii="Times New Roman" w:eastAsiaTheme="minorEastAsia" w:hAnsi="Times New Roman"/>
          <w:i/>
          <w:spacing w:val="-4"/>
          <w:position w:val="0"/>
          <w:sz w:val="28"/>
          <w:szCs w:val="28"/>
        </w:rPr>
        <w:t>per</w:t>
      </w:r>
      <w:proofErr w:type="gramEnd"/>
      <w:r w:rsidRPr="00B63B01">
        <w:rPr>
          <w:rFonts w:ascii="Times New Roman" w:eastAsiaTheme="minorEastAsia" w:hAnsi="Times New Roman"/>
          <w:i/>
          <w:spacing w:val="-4"/>
          <w:position w:val="0"/>
          <w:sz w:val="28"/>
          <w:szCs w:val="28"/>
        </w:rPr>
        <w:t xml:space="preserve"> </w:t>
      </w:r>
      <w:proofErr w:type="spellStart"/>
      <w:r w:rsidRPr="00B63B01">
        <w:rPr>
          <w:rFonts w:ascii="Times New Roman" w:eastAsiaTheme="minorEastAsia" w:hAnsi="Times New Roman"/>
          <w:i/>
          <w:spacing w:val="-4"/>
          <w:position w:val="0"/>
          <w:sz w:val="28"/>
          <w:szCs w:val="28"/>
        </w:rPr>
        <w:t>legem</w:t>
      </w:r>
      <w:proofErr w:type="spellEnd"/>
      <w:r w:rsidRPr="00B63B01">
        <w:rPr>
          <w:rFonts w:ascii="Times New Roman" w:eastAsiaTheme="minorEastAsia" w:hAnsi="Times New Roman"/>
          <w:i/>
          <w:spacing w:val="-4"/>
          <w:position w:val="0"/>
          <w:sz w:val="28"/>
          <w:szCs w:val="28"/>
        </w:rPr>
        <w:t xml:space="preserve"> </w:t>
      </w:r>
      <w:proofErr w:type="spellStart"/>
      <w:r w:rsidRPr="00B63B01">
        <w:rPr>
          <w:rFonts w:ascii="Times New Roman" w:eastAsiaTheme="minorEastAsia" w:hAnsi="Times New Roman"/>
          <w:i/>
          <w:spacing w:val="-4"/>
          <w:position w:val="0"/>
          <w:sz w:val="28"/>
          <w:szCs w:val="28"/>
        </w:rPr>
        <w:t>terrae</w:t>
      </w:r>
      <w:proofErr w:type="spellEnd"/>
      <w:r w:rsidRPr="00B63B01">
        <w:rPr>
          <w:rFonts w:ascii="Times New Roman" w:eastAsiaTheme="minorEastAsia" w:hAnsi="Times New Roman"/>
          <w:i/>
          <w:spacing w:val="-4"/>
          <w:position w:val="0"/>
          <w:sz w:val="28"/>
          <w:szCs w:val="28"/>
        </w:rPr>
        <w:t xml:space="preserve">’ </w:t>
      </w:r>
      <w:r>
        <w:rPr>
          <w:rFonts w:ascii="Times New Roman" w:eastAsiaTheme="minorEastAsia" w:hAnsi="Times New Roman"/>
          <w:spacing w:val="-4"/>
          <w:position w:val="0"/>
          <w:sz w:val="28"/>
          <w:szCs w:val="28"/>
        </w:rPr>
        <w:t xml:space="preserve">and considered as procedural safeguards ‘against executive usurpation and tyranny’, have in this </w:t>
      </w:r>
    </w:p>
    <w:p w:rsidR="00C24864" w:rsidRDefault="000779C3" w:rsidP="00C24864">
      <w:pPr>
        <w:spacing w:before="22" w:line="289" w:lineRule="exact"/>
        <w:ind w:left="2160" w:right="72"/>
        <w:rPr>
          <w:rFonts w:ascii="Times New Roman" w:eastAsiaTheme="minorEastAsia" w:hAnsi="Times New Roman"/>
          <w:spacing w:val="-4"/>
          <w:position w:val="0"/>
          <w:sz w:val="28"/>
          <w:szCs w:val="28"/>
        </w:rPr>
      </w:pPr>
      <w:proofErr w:type="gramStart"/>
      <w:r>
        <w:rPr>
          <w:rFonts w:ascii="Times New Roman" w:eastAsiaTheme="minorEastAsia" w:hAnsi="Times New Roman"/>
          <w:spacing w:val="-4"/>
          <w:position w:val="0"/>
          <w:sz w:val="28"/>
          <w:szCs w:val="28"/>
        </w:rPr>
        <w:t>country</w:t>
      </w:r>
      <w:proofErr w:type="gramEnd"/>
      <w:r>
        <w:rPr>
          <w:rFonts w:ascii="Times New Roman" w:eastAsiaTheme="minorEastAsia" w:hAnsi="Times New Roman"/>
          <w:spacing w:val="-4"/>
          <w:position w:val="0"/>
          <w:sz w:val="28"/>
          <w:szCs w:val="28"/>
        </w:rPr>
        <w:t xml:space="preserve"> ‘become bulwarks also against arbitrary legislation.’” </w:t>
      </w:r>
      <w:proofErr w:type="gramStart"/>
      <w:r>
        <w:rPr>
          <w:rFonts w:ascii="Times New Roman" w:eastAsiaTheme="minorEastAsia" w:hAnsi="Times New Roman"/>
          <w:spacing w:val="-4"/>
          <w:position w:val="0"/>
          <w:sz w:val="28"/>
          <w:szCs w:val="28"/>
          <w:u w:val="single"/>
        </w:rPr>
        <w:t>Poe v. Ullman</w:t>
      </w:r>
      <w:r>
        <w:rPr>
          <w:rFonts w:ascii="Times New Roman" w:eastAsiaTheme="minorEastAsia" w:hAnsi="Times New Roman"/>
          <w:spacing w:val="-4"/>
          <w:position w:val="0"/>
          <w:sz w:val="28"/>
          <w:szCs w:val="28"/>
        </w:rPr>
        <w:t>, 367 U.S. 497, 541 (1961) (Harlan, J.,</w:t>
      </w:r>
      <w:proofErr w:type="gramEnd"/>
      <w:r>
        <w:rPr>
          <w:rFonts w:ascii="Times New Roman" w:eastAsiaTheme="minorEastAsia" w:hAnsi="Times New Roman"/>
          <w:spacing w:val="-4"/>
          <w:position w:val="0"/>
          <w:sz w:val="28"/>
          <w:szCs w:val="28"/>
        </w:rPr>
        <w:t xml:space="preserve"> </w:t>
      </w:r>
    </w:p>
    <w:p w:rsidR="00C24864" w:rsidRDefault="000779C3" w:rsidP="00C24864">
      <w:pPr>
        <w:spacing w:before="22" w:line="289" w:lineRule="exact"/>
        <w:ind w:left="2160" w:right="72"/>
        <w:rPr>
          <w:rFonts w:ascii="Times New Roman" w:eastAsiaTheme="minorEastAsia" w:hAnsi="Times New Roman"/>
          <w:spacing w:val="-4"/>
          <w:position w:val="0"/>
          <w:sz w:val="28"/>
          <w:szCs w:val="28"/>
          <w:u w:val="single"/>
        </w:rPr>
      </w:pPr>
      <w:proofErr w:type="gramStart"/>
      <w:r>
        <w:rPr>
          <w:rFonts w:ascii="Times New Roman" w:eastAsiaTheme="minorEastAsia" w:hAnsi="Times New Roman"/>
          <w:spacing w:val="-4"/>
          <w:position w:val="0"/>
          <w:sz w:val="28"/>
          <w:szCs w:val="28"/>
        </w:rPr>
        <w:t>dissenting</w:t>
      </w:r>
      <w:proofErr w:type="gramEnd"/>
      <w:r>
        <w:rPr>
          <w:rFonts w:ascii="Times New Roman" w:eastAsiaTheme="minorEastAsia" w:hAnsi="Times New Roman"/>
          <w:spacing w:val="-4"/>
          <w:position w:val="0"/>
          <w:sz w:val="28"/>
          <w:szCs w:val="28"/>
        </w:rPr>
        <w:t xml:space="preserve"> from dismissal on jurisdictional grounds) (quoting </w:t>
      </w:r>
      <w:proofErr w:type="spellStart"/>
      <w:r>
        <w:rPr>
          <w:rFonts w:ascii="Times New Roman" w:eastAsiaTheme="minorEastAsia" w:hAnsi="Times New Roman"/>
          <w:spacing w:val="-4"/>
          <w:position w:val="0"/>
          <w:sz w:val="28"/>
          <w:szCs w:val="28"/>
          <w:u w:val="single"/>
        </w:rPr>
        <w:t>Hurtado</w:t>
      </w:r>
      <w:proofErr w:type="spellEnd"/>
      <w:r>
        <w:rPr>
          <w:rFonts w:ascii="Times New Roman" w:eastAsiaTheme="minorEastAsia" w:hAnsi="Times New Roman"/>
          <w:spacing w:val="-4"/>
          <w:position w:val="0"/>
          <w:sz w:val="28"/>
          <w:szCs w:val="28"/>
          <w:u w:val="single"/>
        </w:rPr>
        <w:t xml:space="preserve"> v. California</w:t>
      </w:r>
      <w:r>
        <w:rPr>
          <w:rFonts w:ascii="Times New Roman" w:eastAsiaTheme="minorEastAsia" w:hAnsi="Times New Roman"/>
          <w:spacing w:val="-4"/>
          <w:position w:val="0"/>
          <w:sz w:val="28"/>
          <w:szCs w:val="28"/>
        </w:rPr>
        <w:t>, 110 U.S. 516, 532 (1884)</w:t>
      </w:r>
      <w:r w:rsidR="00B63B01">
        <w:rPr>
          <w:rFonts w:ascii="Times New Roman" w:eastAsiaTheme="minorEastAsia" w:hAnsi="Times New Roman"/>
          <w:spacing w:val="-4"/>
          <w:position w:val="0"/>
          <w:sz w:val="28"/>
          <w:szCs w:val="28"/>
        </w:rPr>
        <w:t>(</w:t>
      </w:r>
      <w:r w:rsidR="00B63B01" w:rsidRPr="00EE2E8F">
        <w:rPr>
          <w:rFonts w:ascii="Times New Roman" w:eastAsiaTheme="minorEastAsia" w:hAnsi="Times New Roman"/>
          <w:spacing w:val="-4"/>
          <w:position w:val="0"/>
          <w:sz w:val="28"/>
          <w:szCs w:val="28"/>
          <w:u w:val="single"/>
        </w:rPr>
        <w:t>Planned Parentho</w:t>
      </w:r>
      <w:r w:rsidR="00B63B01">
        <w:rPr>
          <w:rFonts w:ascii="Times New Roman" w:eastAsiaTheme="minorEastAsia" w:hAnsi="Times New Roman"/>
          <w:spacing w:val="-4"/>
          <w:position w:val="0"/>
          <w:sz w:val="28"/>
          <w:szCs w:val="28"/>
          <w:u w:val="single"/>
        </w:rPr>
        <w:t xml:space="preserve">od of Southeastern Pennsylvania  </w:t>
      </w:r>
      <w:r w:rsidR="00B63B01" w:rsidRPr="00EE2E8F">
        <w:rPr>
          <w:rFonts w:ascii="Times New Roman" w:eastAsiaTheme="minorEastAsia" w:hAnsi="Times New Roman"/>
          <w:spacing w:val="-4"/>
          <w:position w:val="0"/>
          <w:sz w:val="28"/>
          <w:szCs w:val="28"/>
          <w:u w:val="single"/>
        </w:rPr>
        <w:t xml:space="preserve">v. Casey, </w:t>
      </w:r>
    </w:p>
    <w:p w:rsidR="00B63B01" w:rsidRPr="000779C3" w:rsidRDefault="00B63B01" w:rsidP="00C24864">
      <w:pPr>
        <w:spacing w:before="22" w:line="289" w:lineRule="exact"/>
        <w:ind w:left="2160" w:right="72"/>
        <w:rPr>
          <w:rFonts w:ascii="Times New Roman" w:eastAsiaTheme="minorEastAsia" w:hAnsi="Times New Roman"/>
          <w:spacing w:val="-4"/>
          <w:position w:val="0"/>
          <w:sz w:val="28"/>
          <w:szCs w:val="28"/>
        </w:rPr>
      </w:pPr>
      <w:r w:rsidRPr="00EE2E8F">
        <w:rPr>
          <w:rFonts w:ascii="Times New Roman" w:eastAsiaTheme="minorEastAsia" w:hAnsi="Times New Roman"/>
          <w:spacing w:val="-4"/>
          <w:position w:val="0"/>
          <w:sz w:val="28"/>
          <w:szCs w:val="28"/>
          <w:u w:val="single"/>
        </w:rPr>
        <w:t>Governor of Pennsylvania</w:t>
      </w:r>
      <w:r>
        <w:rPr>
          <w:rFonts w:ascii="Times New Roman" w:eastAsiaTheme="minorEastAsia" w:hAnsi="Times New Roman"/>
          <w:spacing w:val="-4"/>
          <w:position w:val="0"/>
          <w:sz w:val="28"/>
          <w:szCs w:val="28"/>
        </w:rPr>
        <w:t>, 505 U.S. 833, 847-848 (1992)</w:t>
      </w:r>
      <w:r w:rsidR="00E170BE">
        <w:rPr>
          <w:rFonts w:ascii="Times New Roman" w:eastAsiaTheme="minorEastAsia" w:hAnsi="Times New Roman"/>
          <w:spacing w:val="-4"/>
          <w:position w:val="0"/>
          <w:sz w:val="28"/>
          <w:szCs w:val="28"/>
        </w:rPr>
        <w:t xml:space="preserve"> [emphasis added in bracket]</w:t>
      </w:r>
      <w:r>
        <w:rPr>
          <w:rFonts w:ascii="Times New Roman" w:eastAsiaTheme="minorEastAsia" w:hAnsi="Times New Roman"/>
          <w:spacing w:val="-4"/>
          <w:position w:val="0"/>
          <w:sz w:val="28"/>
          <w:szCs w:val="28"/>
        </w:rPr>
        <w:t>.</w:t>
      </w:r>
    </w:p>
    <w:p w:rsidR="00476503" w:rsidRDefault="005F0D90" w:rsidP="00A43E32">
      <w:pPr>
        <w:rPr>
          <w:rFonts w:ascii="Times New Roman" w:eastAsiaTheme="minorHAnsi" w:hAnsi="Times New Roman"/>
          <w:position w:val="0"/>
          <w:sz w:val="28"/>
          <w:szCs w:val="28"/>
        </w:rPr>
      </w:pPr>
      <w:r>
        <w:rPr>
          <w:rFonts w:ascii="Times New Roman" w:hAnsi="Times New Roman"/>
          <w:sz w:val="28"/>
          <w:szCs w:val="28"/>
        </w:rPr>
        <w:tab/>
      </w:r>
      <w:proofErr w:type="gramStart"/>
      <w:r w:rsidRPr="005F0D90">
        <w:rPr>
          <w:rFonts w:ascii="Times New Roman" w:eastAsiaTheme="minorHAnsi" w:hAnsi="Times New Roman"/>
          <w:position w:val="0"/>
          <w:sz w:val="28"/>
          <w:szCs w:val="28"/>
        </w:rPr>
        <w:t xml:space="preserve">In </w:t>
      </w:r>
      <w:proofErr w:type="spellStart"/>
      <w:r w:rsidRPr="005F0D90">
        <w:rPr>
          <w:rFonts w:ascii="Times New Roman" w:eastAsiaTheme="minorHAnsi" w:hAnsi="Times New Roman"/>
          <w:position w:val="0"/>
          <w:sz w:val="28"/>
          <w:szCs w:val="28"/>
          <w:u w:val="single"/>
        </w:rPr>
        <w:t>Monell</w:t>
      </w:r>
      <w:proofErr w:type="spellEnd"/>
      <w:r w:rsidRPr="005F0D90">
        <w:rPr>
          <w:rFonts w:ascii="Times New Roman" w:eastAsiaTheme="minorHAnsi" w:hAnsi="Times New Roman"/>
          <w:position w:val="0"/>
          <w:sz w:val="28"/>
          <w:szCs w:val="28"/>
          <w:u w:val="single"/>
        </w:rPr>
        <w:t xml:space="preserve"> v.</w:t>
      </w:r>
      <w:proofErr w:type="gramEnd"/>
      <w:r w:rsidRPr="005F0D90">
        <w:rPr>
          <w:rFonts w:ascii="Times New Roman" w:eastAsiaTheme="minorHAnsi" w:hAnsi="Times New Roman"/>
          <w:position w:val="0"/>
          <w:sz w:val="28"/>
          <w:szCs w:val="28"/>
          <w:u w:val="single"/>
        </w:rPr>
        <w:t xml:space="preserve"> New York Dept. of Health &amp; Human Services</w:t>
      </w:r>
      <w:r w:rsidR="00476503">
        <w:rPr>
          <w:rFonts w:ascii="Times New Roman" w:eastAsiaTheme="minorHAnsi" w:hAnsi="Times New Roman"/>
          <w:position w:val="0"/>
          <w:sz w:val="28"/>
          <w:szCs w:val="28"/>
        </w:rPr>
        <w:t xml:space="preserve">, </w:t>
      </w:r>
      <w:r w:rsidR="00476503" w:rsidRPr="005F0D90">
        <w:rPr>
          <w:rFonts w:ascii="Times New Roman" w:eastAsiaTheme="minorHAnsi" w:hAnsi="Times New Roman"/>
          <w:position w:val="0"/>
          <w:sz w:val="28"/>
          <w:szCs w:val="28"/>
        </w:rPr>
        <w:t>436 U</w:t>
      </w:r>
      <w:r w:rsidR="00793406">
        <w:rPr>
          <w:rFonts w:ascii="Times New Roman" w:eastAsiaTheme="minorHAnsi" w:hAnsi="Times New Roman"/>
          <w:position w:val="0"/>
          <w:sz w:val="28"/>
          <w:szCs w:val="28"/>
        </w:rPr>
        <w:t>.</w:t>
      </w:r>
      <w:r w:rsidR="00476503" w:rsidRPr="005F0D90">
        <w:rPr>
          <w:rFonts w:ascii="Times New Roman" w:eastAsiaTheme="minorHAnsi" w:hAnsi="Times New Roman"/>
          <w:position w:val="0"/>
          <w:sz w:val="28"/>
          <w:szCs w:val="28"/>
        </w:rPr>
        <w:t>S</w:t>
      </w:r>
      <w:r w:rsidR="00793406">
        <w:rPr>
          <w:rFonts w:ascii="Times New Roman" w:eastAsiaTheme="minorHAnsi" w:hAnsi="Times New Roman"/>
          <w:position w:val="0"/>
          <w:sz w:val="28"/>
          <w:szCs w:val="28"/>
        </w:rPr>
        <w:t>.</w:t>
      </w:r>
      <w:r w:rsidR="00476503" w:rsidRPr="005F0D90">
        <w:rPr>
          <w:rFonts w:ascii="Times New Roman" w:eastAsiaTheme="minorHAnsi" w:hAnsi="Times New Roman"/>
          <w:position w:val="0"/>
          <w:sz w:val="28"/>
          <w:szCs w:val="28"/>
        </w:rPr>
        <w:t xml:space="preserve"> 658</w:t>
      </w:r>
      <w:r w:rsidR="00476503">
        <w:rPr>
          <w:rFonts w:ascii="Times New Roman" w:eastAsiaTheme="minorHAnsi" w:hAnsi="Times New Roman"/>
          <w:position w:val="0"/>
          <w:sz w:val="28"/>
          <w:szCs w:val="28"/>
        </w:rPr>
        <w:t xml:space="preserve">, </w:t>
      </w:r>
      <w:r w:rsidR="00476503" w:rsidRPr="005F0D90">
        <w:rPr>
          <w:rFonts w:ascii="Times New Roman" w:eastAsiaTheme="minorHAnsi" w:hAnsi="Times New Roman"/>
          <w:position w:val="0"/>
          <w:sz w:val="28"/>
          <w:szCs w:val="28"/>
        </w:rPr>
        <w:t>(1978)</w:t>
      </w:r>
      <w:r w:rsidR="00476503">
        <w:rPr>
          <w:rFonts w:ascii="Times New Roman" w:eastAsiaTheme="minorHAnsi" w:hAnsi="Times New Roman"/>
          <w:position w:val="0"/>
          <w:sz w:val="28"/>
          <w:szCs w:val="28"/>
        </w:rPr>
        <w:t xml:space="preserve"> </w:t>
      </w:r>
      <w:r w:rsidRPr="005F0D90">
        <w:rPr>
          <w:rFonts w:ascii="Times New Roman" w:eastAsiaTheme="minorHAnsi" w:hAnsi="Times New Roman"/>
          <w:position w:val="0"/>
          <w:sz w:val="28"/>
          <w:szCs w:val="28"/>
        </w:rPr>
        <w:t xml:space="preserve">and </w:t>
      </w:r>
      <w:r w:rsidRPr="005F0D90">
        <w:rPr>
          <w:rFonts w:ascii="Times New Roman" w:eastAsiaTheme="minorHAnsi" w:hAnsi="Times New Roman"/>
          <w:position w:val="0"/>
          <w:sz w:val="28"/>
          <w:szCs w:val="28"/>
          <w:u w:val="single"/>
        </w:rPr>
        <w:t xml:space="preserve">California v. </w:t>
      </w:r>
      <w:proofErr w:type="spellStart"/>
      <w:r w:rsidRPr="005F0D90">
        <w:rPr>
          <w:rFonts w:ascii="Times New Roman" w:eastAsiaTheme="minorHAnsi" w:hAnsi="Times New Roman"/>
          <w:position w:val="0"/>
          <w:sz w:val="28"/>
          <w:szCs w:val="28"/>
          <w:u w:val="single"/>
        </w:rPr>
        <w:t>Trombetta</w:t>
      </w:r>
      <w:proofErr w:type="spellEnd"/>
      <w:r w:rsidR="00476503">
        <w:rPr>
          <w:rFonts w:ascii="Times New Roman" w:eastAsiaTheme="minorHAnsi" w:hAnsi="Times New Roman"/>
          <w:position w:val="0"/>
          <w:sz w:val="28"/>
          <w:szCs w:val="28"/>
        </w:rPr>
        <w:t>, 467 U</w:t>
      </w:r>
      <w:r w:rsidR="00793406">
        <w:rPr>
          <w:rFonts w:ascii="Times New Roman" w:eastAsiaTheme="minorHAnsi" w:hAnsi="Times New Roman"/>
          <w:position w:val="0"/>
          <w:sz w:val="28"/>
          <w:szCs w:val="28"/>
        </w:rPr>
        <w:t>.</w:t>
      </w:r>
      <w:r w:rsidR="00476503">
        <w:rPr>
          <w:rFonts w:ascii="Times New Roman" w:eastAsiaTheme="minorHAnsi" w:hAnsi="Times New Roman"/>
          <w:position w:val="0"/>
          <w:sz w:val="28"/>
          <w:szCs w:val="28"/>
        </w:rPr>
        <w:t>S</w:t>
      </w:r>
      <w:r w:rsidR="00793406">
        <w:rPr>
          <w:rFonts w:ascii="Times New Roman" w:eastAsiaTheme="minorHAnsi" w:hAnsi="Times New Roman"/>
          <w:position w:val="0"/>
          <w:sz w:val="28"/>
          <w:szCs w:val="28"/>
        </w:rPr>
        <w:t>.</w:t>
      </w:r>
      <w:r w:rsidR="00476503">
        <w:rPr>
          <w:rFonts w:ascii="Times New Roman" w:eastAsiaTheme="minorHAnsi" w:hAnsi="Times New Roman"/>
          <w:position w:val="0"/>
          <w:sz w:val="28"/>
          <w:szCs w:val="28"/>
        </w:rPr>
        <w:t xml:space="preserve"> 479 (1984)</w:t>
      </w:r>
      <w:r w:rsidRPr="005F0D90">
        <w:rPr>
          <w:rFonts w:ascii="Times New Roman" w:eastAsiaTheme="minorHAnsi" w:hAnsi="Times New Roman"/>
          <w:position w:val="0"/>
          <w:sz w:val="28"/>
          <w:szCs w:val="28"/>
        </w:rPr>
        <w:t xml:space="preserve"> fairness</w:t>
      </w:r>
      <w:r w:rsidR="00476503">
        <w:rPr>
          <w:rFonts w:ascii="Times New Roman" w:eastAsiaTheme="minorHAnsi" w:hAnsi="Times New Roman"/>
          <w:position w:val="0"/>
          <w:sz w:val="28"/>
          <w:szCs w:val="28"/>
        </w:rPr>
        <w:t xml:space="preserve"> of process is reviewed:</w:t>
      </w:r>
    </w:p>
    <w:p w:rsidR="00476503" w:rsidRDefault="005F0D90" w:rsidP="00793406">
      <w:pPr>
        <w:spacing w:before="22" w:line="289" w:lineRule="exact"/>
        <w:ind w:left="1440" w:firstLine="720"/>
        <w:rPr>
          <w:rFonts w:ascii="Times New Roman" w:eastAsiaTheme="minorHAnsi" w:hAnsi="Times New Roman"/>
          <w:position w:val="0"/>
          <w:sz w:val="28"/>
          <w:szCs w:val="28"/>
        </w:rPr>
      </w:pPr>
      <w:r w:rsidRPr="005F0D90">
        <w:rPr>
          <w:rFonts w:ascii="Times New Roman" w:eastAsiaTheme="minorHAnsi" w:hAnsi="Times New Roman"/>
          <w:position w:val="0"/>
          <w:sz w:val="28"/>
          <w:szCs w:val="28"/>
        </w:rPr>
        <w:t xml:space="preserve">“The Supreme Court has long interpreted </w:t>
      </w:r>
    </w:p>
    <w:p w:rsidR="00476503" w:rsidRDefault="005F0D90" w:rsidP="00793406">
      <w:pPr>
        <w:spacing w:before="22" w:line="289" w:lineRule="exact"/>
        <w:ind w:left="1440" w:firstLine="720"/>
        <w:rPr>
          <w:rFonts w:ascii="Times New Roman" w:eastAsiaTheme="minorHAnsi" w:hAnsi="Times New Roman"/>
          <w:position w:val="0"/>
          <w:sz w:val="28"/>
          <w:szCs w:val="28"/>
        </w:rPr>
      </w:pPr>
      <w:proofErr w:type="gramStart"/>
      <w:r w:rsidRPr="005F0D90">
        <w:rPr>
          <w:rFonts w:ascii="Times New Roman" w:eastAsiaTheme="minorHAnsi" w:hAnsi="Times New Roman"/>
          <w:position w:val="0"/>
          <w:sz w:val="28"/>
          <w:szCs w:val="28"/>
        </w:rPr>
        <w:t>this</w:t>
      </w:r>
      <w:proofErr w:type="gramEnd"/>
      <w:r w:rsidRPr="005F0D90">
        <w:rPr>
          <w:rFonts w:ascii="Times New Roman" w:eastAsiaTheme="minorHAnsi" w:hAnsi="Times New Roman"/>
          <w:position w:val="0"/>
          <w:sz w:val="28"/>
          <w:szCs w:val="28"/>
        </w:rPr>
        <w:t xml:space="preserve"> standard of fairness that defendant be</w:t>
      </w:r>
    </w:p>
    <w:p w:rsidR="00476503" w:rsidRDefault="005F0D90" w:rsidP="00793406">
      <w:pPr>
        <w:spacing w:before="22" w:line="289" w:lineRule="exact"/>
        <w:ind w:left="1440" w:firstLine="720"/>
        <w:rPr>
          <w:rFonts w:ascii="Times New Roman" w:eastAsiaTheme="minorHAnsi" w:hAnsi="Times New Roman"/>
          <w:position w:val="0"/>
          <w:sz w:val="28"/>
          <w:szCs w:val="28"/>
        </w:rPr>
      </w:pPr>
      <w:proofErr w:type="gramStart"/>
      <w:r w:rsidRPr="005F0D90">
        <w:rPr>
          <w:rFonts w:ascii="Times New Roman" w:eastAsiaTheme="minorHAnsi" w:hAnsi="Times New Roman"/>
          <w:position w:val="0"/>
          <w:sz w:val="28"/>
          <w:szCs w:val="28"/>
        </w:rPr>
        <w:t>afforded</w:t>
      </w:r>
      <w:proofErr w:type="gramEnd"/>
      <w:r w:rsidRPr="005F0D90">
        <w:rPr>
          <w:rFonts w:ascii="Times New Roman" w:eastAsiaTheme="minorHAnsi" w:hAnsi="Times New Roman"/>
          <w:position w:val="0"/>
          <w:sz w:val="28"/>
          <w:szCs w:val="28"/>
        </w:rPr>
        <w:t xml:space="preserve"> a meaningful opportunity to </w:t>
      </w:r>
    </w:p>
    <w:p w:rsidR="00476503" w:rsidRDefault="005F0D90" w:rsidP="00793406">
      <w:pPr>
        <w:spacing w:before="22" w:line="289" w:lineRule="exact"/>
        <w:ind w:left="1440" w:firstLine="720"/>
        <w:rPr>
          <w:rFonts w:ascii="Times New Roman" w:eastAsiaTheme="minorHAnsi" w:hAnsi="Times New Roman"/>
          <w:position w:val="0"/>
          <w:sz w:val="28"/>
          <w:szCs w:val="28"/>
        </w:rPr>
      </w:pPr>
      <w:proofErr w:type="gramStart"/>
      <w:r w:rsidRPr="005F0D90">
        <w:rPr>
          <w:rFonts w:ascii="Times New Roman" w:eastAsiaTheme="minorHAnsi" w:hAnsi="Times New Roman"/>
          <w:position w:val="0"/>
          <w:sz w:val="28"/>
          <w:szCs w:val="28"/>
        </w:rPr>
        <w:t>present</w:t>
      </w:r>
      <w:proofErr w:type="gramEnd"/>
      <w:r w:rsidRPr="005F0D90">
        <w:rPr>
          <w:rFonts w:ascii="Times New Roman" w:eastAsiaTheme="minorHAnsi" w:hAnsi="Times New Roman"/>
          <w:position w:val="0"/>
          <w:sz w:val="28"/>
          <w:szCs w:val="28"/>
        </w:rPr>
        <w:t xml:space="preserve"> a complete defense”. </w:t>
      </w:r>
      <w:proofErr w:type="spellStart"/>
      <w:r w:rsidR="00476503" w:rsidRPr="005F0D90">
        <w:rPr>
          <w:rFonts w:ascii="Times New Roman" w:eastAsiaTheme="minorHAnsi" w:hAnsi="Times New Roman"/>
          <w:position w:val="0"/>
          <w:sz w:val="28"/>
          <w:szCs w:val="28"/>
          <w:u w:val="single"/>
        </w:rPr>
        <w:t>Monell</w:t>
      </w:r>
      <w:proofErr w:type="spellEnd"/>
      <w:r w:rsidR="00476503">
        <w:rPr>
          <w:rFonts w:ascii="Times New Roman" w:eastAsiaTheme="minorHAnsi" w:hAnsi="Times New Roman"/>
          <w:position w:val="0"/>
          <w:sz w:val="28"/>
          <w:szCs w:val="28"/>
        </w:rPr>
        <w:t>, 436</w:t>
      </w:r>
    </w:p>
    <w:p w:rsidR="005F0D90" w:rsidRPr="00DC13C8" w:rsidRDefault="00476503" w:rsidP="00793406">
      <w:pPr>
        <w:spacing w:before="22" w:line="289" w:lineRule="exact"/>
        <w:ind w:left="1440" w:firstLine="720"/>
        <w:rPr>
          <w:rFonts w:ascii="Times New Roman" w:hAnsi="Times New Roman"/>
          <w:sz w:val="28"/>
          <w:szCs w:val="28"/>
        </w:rPr>
      </w:pPr>
      <w:proofErr w:type="gramStart"/>
      <w:r>
        <w:rPr>
          <w:rFonts w:ascii="Times New Roman" w:eastAsiaTheme="minorHAnsi" w:hAnsi="Times New Roman"/>
          <w:position w:val="0"/>
          <w:sz w:val="28"/>
          <w:szCs w:val="28"/>
        </w:rPr>
        <w:t>U</w:t>
      </w:r>
      <w:r w:rsidR="00793406">
        <w:rPr>
          <w:rFonts w:ascii="Times New Roman" w:eastAsiaTheme="minorHAnsi" w:hAnsi="Times New Roman"/>
          <w:position w:val="0"/>
          <w:sz w:val="28"/>
          <w:szCs w:val="28"/>
        </w:rPr>
        <w:t>.</w:t>
      </w:r>
      <w:r>
        <w:rPr>
          <w:rFonts w:ascii="Times New Roman" w:eastAsiaTheme="minorHAnsi" w:hAnsi="Times New Roman"/>
          <w:position w:val="0"/>
          <w:sz w:val="28"/>
          <w:szCs w:val="28"/>
        </w:rPr>
        <w:t>S</w:t>
      </w:r>
      <w:r w:rsidR="00793406">
        <w:rPr>
          <w:rFonts w:ascii="Times New Roman" w:eastAsiaTheme="minorHAnsi" w:hAnsi="Times New Roman"/>
          <w:position w:val="0"/>
          <w:sz w:val="28"/>
          <w:szCs w:val="28"/>
        </w:rPr>
        <w:t>.</w:t>
      </w:r>
      <w:r>
        <w:rPr>
          <w:rFonts w:ascii="Times New Roman" w:eastAsiaTheme="minorHAnsi" w:hAnsi="Times New Roman"/>
          <w:position w:val="0"/>
          <w:sz w:val="28"/>
          <w:szCs w:val="28"/>
        </w:rPr>
        <w:t xml:space="preserve"> at 660, 670 (1978).</w:t>
      </w:r>
      <w:proofErr w:type="gramEnd"/>
    </w:p>
    <w:p w:rsidR="00B71CD9" w:rsidRDefault="00AE77C2" w:rsidP="00B71CD9">
      <w:pPr>
        <w:rPr>
          <w:rFonts w:ascii="Times New Roman" w:hAnsi="Times New Roman"/>
          <w:sz w:val="28"/>
          <w:szCs w:val="28"/>
        </w:rPr>
      </w:pPr>
      <w:r>
        <w:rPr>
          <w:rFonts w:ascii="Times New Roman" w:hAnsi="Times New Roman"/>
          <w:sz w:val="28"/>
          <w:szCs w:val="28"/>
        </w:rPr>
        <w:tab/>
        <w:t>United States Supreme Court consistently teaches that Due Process prevents State action which “offends some principles of justice so rooted in the traditions and conscience of our people as to be ranked as fundamental”</w:t>
      </w:r>
      <w:r w:rsidR="00021B1E">
        <w:rPr>
          <w:rFonts w:ascii="Times New Roman" w:hAnsi="Times New Roman"/>
          <w:sz w:val="28"/>
          <w:szCs w:val="28"/>
        </w:rPr>
        <w:t xml:space="preserve">. </w:t>
      </w:r>
      <w:proofErr w:type="gramStart"/>
      <w:r>
        <w:rPr>
          <w:rFonts w:ascii="Times New Roman" w:hAnsi="Times New Roman"/>
          <w:sz w:val="28"/>
          <w:szCs w:val="28"/>
          <w:u w:val="single"/>
        </w:rPr>
        <w:t>Snyder v. Massachusetts</w:t>
      </w:r>
      <w:r>
        <w:rPr>
          <w:rFonts w:ascii="Times New Roman" w:hAnsi="Times New Roman"/>
          <w:sz w:val="28"/>
          <w:szCs w:val="28"/>
        </w:rPr>
        <w:t xml:space="preserve"> </w:t>
      </w:r>
      <w:r w:rsidR="00B71CD9">
        <w:rPr>
          <w:rFonts w:ascii="Times New Roman" w:hAnsi="Times New Roman"/>
          <w:sz w:val="28"/>
          <w:szCs w:val="28"/>
        </w:rPr>
        <w:t>[</w:t>
      </w:r>
      <w:r>
        <w:rPr>
          <w:rFonts w:ascii="Times New Roman" w:hAnsi="Times New Roman"/>
          <w:sz w:val="28"/>
          <w:szCs w:val="28"/>
        </w:rPr>
        <w:t>292 U</w:t>
      </w:r>
      <w:r w:rsidR="00793406">
        <w:rPr>
          <w:rFonts w:ascii="Times New Roman" w:hAnsi="Times New Roman"/>
          <w:sz w:val="28"/>
          <w:szCs w:val="28"/>
        </w:rPr>
        <w:t>.</w:t>
      </w:r>
      <w:r>
        <w:rPr>
          <w:rFonts w:ascii="Times New Roman" w:hAnsi="Times New Roman"/>
          <w:sz w:val="28"/>
          <w:szCs w:val="28"/>
        </w:rPr>
        <w:t>S</w:t>
      </w:r>
      <w:r w:rsidR="00793406">
        <w:rPr>
          <w:rFonts w:ascii="Times New Roman" w:hAnsi="Times New Roman"/>
          <w:sz w:val="28"/>
          <w:szCs w:val="28"/>
        </w:rPr>
        <w:t>.</w:t>
      </w:r>
      <w:r>
        <w:rPr>
          <w:rFonts w:ascii="Times New Roman" w:hAnsi="Times New Roman"/>
          <w:sz w:val="28"/>
          <w:szCs w:val="28"/>
        </w:rPr>
        <w:t xml:space="preserve"> 97, 105 (1934)</w:t>
      </w:r>
      <w:r w:rsidR="00B71CD9">
        <w:rPr>
          <w:rFonts w:ascii="Times New Roman" w:hAnsi="Times New Roman"/>
          <w:sz w:val="28"/>
          <w:szCs w:val="28"/>
        </w:rPr>
        <w:t>.</w:t>
      </w:r>
      <w:proofErr w:type="gramEnd"/>
      <w:r w:rsidR="00B71CD9">
        <w:rPr>
          <w:rFonts w:ascii="Times New Roman" w:hAnsi="Times New Roman"/>
          <w:sz w:val="28"/>
          <w:szCs w:val="28"/>
        </w:rPr>
        <w:t xml:space="preserve"> </w:t>
      </w:r>
    </w:p>
    <w:p w:rsidR="00B71CD9" w:rsidRDefault="00B71CD9" w:rsidP="00B71CD9">
      <w:pPr>
        <w:ind w:firstLine="720"/>
        <w:rPr>
          <w:rFonts w:ascii="Times New Roman" w:hAnsi="Times New Roman"/>
          <w:sz w:val="28"/>
          <w:szCs w:val="28"/>
        </w:rPr>
      </w:pPr>
      <w:r>
        <w:rPr>
          <w:rFonts w:ascii="Times New Roman" w:hAnsi="Times New Roman"/>
          <w:sz w:val="28"/>
          <w:szCs w:val="28"/>
        </w:rPr>
        <w:t xml:space="preserve">During the </w:t>
      </w:r>
      <w:r w:rsidR="000079D1">
        <w:rPr>
          <w:rFonts w:ascii="Times New Roman" w:hAnsi="Times New Roman"/>
          <w:sz w:val="28"/>
          <w:szCs w:val="28"/>
        </w:rPr>
        <w:t>F</w:t>
      </w:r>
      <w:r>
        <w:rPr>
          <w:rFonts w:ascii="Times New Roman" w:hAnsi="Times New Roman"/>
          <w:sz w:val="28"/>
          <w:szCs w:val="28"/>
        </w:rPr>
        <w:t xml:space="preserve">ederal </w:t>
      </w:r>
      <w:r w:rsidR="000079D1">
        <w:rPr>
          <w:rFonts w:ascii="Times New Roman" w:hAnsi="Times New Roman"/>
          <w:sz w:val="28"/>
          <w:szCs w:val="28"/>
        </w:rPr>
        <w:t>C</w:t>
      </w:r>
      <w:r>
        <w:rPr>
          <w:rFonts w:ascii="Times New Roman" w:hAnsi="Times New Roman"/>
          <w:sz w:val="28"/>
          <w:szCs w:val="28"/>
        </w:rPr>
        <w:t>onvention of 1787, Mr. James Madison stated that:</w:t>
      </w:r>
    </w:p>
    <w:p w:rsidR="00B71CD9" w:rsidRDefault="00B71CD9" w:rsidP="00B71CD9">
      <w:pPr>
        <w:spacing w:line="240" w:lineRule="auto"/>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“Experience had proven a tendency in our </w:t>
      </w:r>
    </w:p>
    <w:p w:rsidR="00B71CD9" w:rsidRDefault="00B71CD9" w:rsidP="00B71CD9">
      <w:pPr>
        <w:spacing w:line="240" w:lineRule="auto"/>
        <w:ind w:left="1440" w:firstLine="720"/>
        <w:rPr>
          <w:rFonts w:ascii="Times New Roman" w:hAnsi="Times New Roman"/>
          <w:sz w:val="28"/>
          <w:szCs w:val="28"/>
        </w:rPr>
      </w:pPr>
      <w:r>
        <w:rPr>
          <w:rFonts w:ascii="Times New Roman" w:hAnsi="Times New Roman"/>
          <w:sz w:val="28"/>
          <w:szCs w:val="28"/>
        </w:rPr>
        <w:t xml:space="preserve">Governments to throw all power into the </w:t>
      </w:r>
    </w:p>
    <w:p w:rsidR="00B71CD9" w:rsidRDefault="00B71CD9" w:rsidP="00B71CD9">
      <w:pPr>
        <w:spacing w:line="240" w:lineRule="auto"/>
        <w:ind w:left="1440" w:firstLine="720"/>
        <w:rPr>
          <w:rFonts w:ascii="Times New Roman" w:hAnsi="Times New Roman"/>
          <w:sz w:val="28"/>
          <w:szCs w:val="28"/>
        </w:rPr>
      </w:pPr>
      <w:proofErr w:type="gramStart"/>
      <w:r>
        <w:rPr>
          <w:rFonts w:ascii="Times New Roman" w:hAnsi="Times New Roman"/>
          <w:sz w:val="28"/>
          <w:szCs w:val="28"/>
        </w:rPr>
        <w:lastRenderedPageBreak/>
        <w:t>Legislative vortex.</w:t>
      </w:r>
      <w:proofErr w:type="gramEnd"/>
      <w:r>
        <w:rPr>
          <w:rFonts w:ascii="Times New Roman" w:hAnsi="Times New Roman"/>
          <w:sz w:val="28"/>
          <w:szCs w:val="28"/>
        </w:rPr>
        <w:t xml:space="preserve"> The executives of the States</w:t>
      </w:r>
    </w:p>
    <w:p w:rsidR="00B71CD9" w:rsidRDefault="00B71CD9" w:rsidP="00B71CD9">
      <w:pPr>
        <w:spacing w:line="240" w:lineRule="auto"/>
        <w:ind w:left="1440" w:firstLine="720"/>
        <w:rPr>
          <w:rFonts w:ascii="Times New Roman" w:hAnsi="Times New Roman"/>
          <w:sz w:val="28"/>
          <w:szCs w:val="28"/>
        </w:rPr>
      </w:pPr>
      <w:proofErr w:type="gramStart"/>
      <w:r>
        <w:rPr>
          <w:rFonts w:ascii="Times New Roman" w:hAnsi="Times New Roman"/>
          <w:sz w:val="28"/>
          <w:szCs w:val="28"/>
        </w:rPr>
        <w:t>are</w:t>
      </w:r>
      <w:proofErr w:type="gramEnd"/>
      <w:r>
        <w:rPr>
          <w:rFonts w:ascii="Times New Roman" w:hAnsi="Times New Roman"/>
          <w:sz w:val="28"/>
          <w:szCs w:val="28"/>
        </w:rPr>
        <w:t xml:space="preserve"> in general little more than Cyphers; the </w:t>
      </w:r>
    </w:p>
    <w:p w:rsidR="00B71CD9" w:rsidRPr="00B44C22" w:rsidRDefault="00B71CD9" w:rsidP="00B71CD9">
      <w:pPr>
        <w:spacing w:line="240" w:lineRule="auto"/>
        <w:ind w:left="1440" w:firstLine="720"/>
        <w:rPr>
          <w:rFonts w:ascii="Times New Roman" w:hAnsi="Times New Roman"/>
          <w:sz w:val="28"/>
          <w:szCs w:val="28"/>
        </w:rPr>
      </w:pPr>
      <w:proofErr w:type="gramStart"/>
      <w:r>
        <w:rPr>
          <w:rFonts w:ascii="Times New Roman" w:hAnsi="Times New Roman"/>
          <w:sz w:val="28"/>
          <w:szCs w:val="28"/>
        </w:rPr>
        <w:t>Legislatures omnipotent.”</w:t>
      </w:r>
      <w:proofErr w:type="gramEnd"/>
      <w:r>
        <w:rPr>
          <w:rFonts w:ascii="Times New Roman" w:hAnsi="Times New Roman"/>
          <w:sz w:val="28"/>
          <w:szCs w:val="28"/>
        </w:rPr>
        <w:t xml:space="preserve"> (p. 35) (July 17, 1787)</w:t>
      </w:r>
    </w:p>
    <w:p w:rsidR="00AE77C2" w:rsidRPr="00B71CD9" w:rsidRDefault="00B71CD9" w:rsidP="000079D1">
      <w:pPr>
        <w:spacing w:line="240" w:lineRule="auto"/>
        <w:ind w:left="2160"/>
        <w:rPr>
          <w:rFonts w:ascii="Times New Roman" w:hAnsi="Times New Roman"/>
          <w:sz w:val="28"/>
          <w:szCs w:val="28"/>
        </w:rPr>
      </w:pPr>
      <w:proofErr w:type="gramStart"/>
      <w:r>
        <w:rPr>
          <w:rFonts w:ascii="Times New Roman" w:hAnsi="Times New Roman"/>
          <w:sz w:val="28"/>
          <w:szCs w:val="28"/>
          <w:u w:val="single"/>
        </w:rPr>
        <w:t>The Records of the Federal Convention of 1787.</w:t>
      </w:r>
      <w:proofErr w:type="gramEnd"/>
    </w:p>
    <w:p w:rsidR="00876BCC" w:rsidRDefault="00876BCC" w:rsidP="00A43E32">
      <w:pPr>
        <w:rPr>
          <w:rFonts w:ascii="Times New Roman" w:hAnsi="Times New Roman"/>
          <w:sz w:val="28"/>
          <w:szCs w:val="28"/>
        </w:rPr>
      </w:pPr>
      <w:r>
        <w:rPr>
          <w:rFonts w:ascii="Times New Roman" w:hAnsi="Times New Roman"/>
          <w:sz w:val="28"/>
          <w:szCs w:val="28"/>
        </w:rPr>
        <w:tab/>
        <w:t>Moreover, the high Court also teaches that Due Process requires that “no change in ancient procedure can be made which disrega</w:t>
      </w:r>
      <w:r w:rsidR="00681ECE">
        <w:rPr>
          <w:rFonts w:ascii="Times New Roman" w:hAnsi="Times New Roman"/>
          <w:sz w:val="28"/>
          <w:szCs w:val="28"/>
        </w:rPr>
        <w:t xml:space="preserve">rds those fundamental principles to be ascertained from time to time by judicial action, which has relation to process of law and protect the Citizen in his private right, and guard him against the arbitrary action of government”. </w:t>
      </w:r>
      <w:proofErr w:type="gramStart"/>
      <w:r w:rsidR="00681ECE">
        <w:rPr>
          <w:rFonts w:ascii="Times New Roman" w:hAnsi="Times New Roman"/>
          <w:sz w:val="28"/>
          <w:szCs w:val="28"/>
          <w:u w:val="single"/>
        </w:rPr>
        <w:t>Twining v.</w:t>
      </w:r>
      <w:proofErr w:type="gramEnd"/>
      <w:r w:rsidR="00681ECE">
        <w:rPr>
          <w:rFonts w:ascii="Times New Roman" w:hAnsi="Times New Roman"/>
          <w:sz w:val="28"/>
          <w:szCs w:val="28"/>
          <w:u w:val="single"/>
        </w:rPr>
        <w:t xml:space="preserve"> New Jersey</w:t>
      </w:r>
      <w:r w:rsidR="00681ECE">
        <w:rPr>
          <w:rFonts w:ascii="Times New Roman" w:hAnsi="Times New Roman"/>
          <w:sz w:val="28"/>
          <w:szCs w:val="28"/>
        </w:rPr>
        <w:t>, 211 US 78,101 (1908)</w:t>
      </w:r>
    </w:p>
    <w:p w:rsidR="00F25EC6" w:rsidRDefault="00F25EC6" w:rsidP="00F25EC6">
      <w:pPr>
        <w:rPr>
          <w:rFonts w:ascii="Times New Roman" w:hAnsi="Times New Roman"/>
          <w:sz w:val="28"/>
          <w:szCs w:val="28"/>
        </w:rPr>
      </w:pPr>
      <w:r>
        <w:rPr>
          <w:rFonts w:ascii="Times New Roman" w:hAnsi="Times New Roman"/>
          <w:sz w:val="28"/>
          <w:szCs w:val="28"/>
        </w:rPr>
        <w:tab/>
        <w:t>A distinguished Founding Father in the Convention stated that:</w:t>
      </w:r>
    </w:p>
    <w:p w:rsidR="00F25EC6" w:rsidRDefault="00F25EC6" w:rsidP="000079D1">
      <w:pPr>
        <w:spacing w:line="240" w:lineRule="auto"/>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“Wealth tends to corrupt the mind and to</w:t>
      </w:r>
    </w:p>
    <w:p w:rsidR="00F25EC6" w:rsidRDefault="00F25EC6" w:rsidP="000079D1">
      <w:pPr>
        <w:spacing w:line="240" w:lineRule="auto"/>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roofErr w:type="gramStart"/>
      <w:r>
        <w:rPr>
          <w:rFonts w:ascii="Times New Roman" w:hAnsi="Times New Roman"/>
          <w:sz w:val="28"/>
          <w:szCs w:val="28"/>
        </w:rPr>
        <w:t>nourish</w:t>
      </w:r>
      <w:proofErr w:type="gramEnd"/>
      <w:r>
        <w:rPr>
          <w:rFonts w:ascii="Times New Roman" w:hAnsi="Times New Roman"/>
          <w:sz w:val="28"/>
          <w:szCs w:val="28"/>
        </w:rPr>
        <w:t xml:space="preserve"> its love of power, and to stimulate </w:t>
      </w:r>
    </w:p>
    <w:p w:rsidR="00F25EC6" w:rsidRDefault="00F25EC6" w:rsidP="000079D1">
      <w:pPr>
        <w:spacing w:line="240" w:lineRule="auto"/>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roofErr w:type="gramStart"/>
      <w:r>
        <w:rPr>
          <w:rFonts w:ascii="Times New Roman" w:hAnsi="Times New Roman"/>
          <w:sz w:val="28"/>
          <w:szCs w:val="28"/>
        </w:rPr>
        <w:t>it</w:t>
      </w:r>
      <w:proofErr w:type="gramEnd"/>
      <w:r>
        <w:rPr>
          <w:rFonts w:ascii="Times New Roman" w:hAnsi="Times New Roman"/>
          <w:sz w:val="28"/>
          <w:szCs w:val="28"/>
        </w:rPr>
        <w:t xml:space="preserve"> to oppression. History proves this to be the </w:t>
      </w:r>
    </w:p>
    <w:p w:rsidR="00F25EC6" w:rsidRDefault="00F25EC6" w:rsidP="000079D1">
      <w:pPr>
        <w:spacing w:line="240" w:lineRule="auto"/>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roofErr w:type="gramStart"/>
      <w:r>
        <w:rPr>
          <w:rFonts w:ascii="Times New Roman" w:hAnsi="Times New Roman"/>
          <w:sz w:val="28"/>
          <w:szCs w:val="28"/>
        </w:rPr>
        <w:t>spirit</w:t>
      </w:r>
      <w:proofErr w:type="gramEnd"/>
      <w:r>
        <w:rPr>
          <w:rFonts w:ascii="Times New Roman" w:hAnsi="Times New Roman"/>
          <w:sz w:val="28"/>
          <w:szCs w:val="28"/>
        </w:rPr>
        <w:t xml:space="preserve"> of the opulent”. (p. 52) (</w:t>
      </w:r>
      <w:r>
        <w:rPr>
          <w:rFonts w:ascii="Times New Roman" w:hAnsi="Times New Roman"/>
          <w:sz w:val="28"/>
          <w:szCs w:val="28"/>
          <w:u w:val="single"/>
        </w:rPr>
        <w:t>Journal</w:t>
      </w:r>
      <w:r>
        <w:rPr>
          <w:rFonts w:ascii="Times New Roman" w:hAnsi="Times New Roman"/>
          <w:sz w:val="28"/>
          <w:szCs w:val="28"/>
        </w:rPr>
        <w:t xml:space="preserve">, July 19, </w:t>
      </w:r>
    </w:p>
    <w:p w:rsidR="00F25EC6" w:rsidRDefault="00F25EC6" w:rsidP="000079D1">
      <w:pPr>
        <w:spacing w:line="240" w:lineRule="auto"/>
        <w:ind w:left="2160"/>
        <w:rPr>
          <w:rFonts w:ascii="Times New Roman" w:hAnsi="Times New Roman"/>
          <w:sz w:val="28"/>
          <w:szCs w:val="28"/>
          <w:u w:val="single"/>
        </w:rPr>
      </w:pPr>
      <w:r>
        <w:rPr>
          <w:rFonts w:ascii="Times New Roman" w:hAnsi="Times New Roman"/>
          <w:sz w:val="28"/>
          <w:szCs w:val="28"/>
        </w:rPr>
        <w:t>1787) (</w:t>
      </w:r>
      <w:r>
        <w:rPr>
          <w:rFonts w:ascii="Times New Roman" w:hAnsi="Times New Roman"/>
          <w:sz w:val="28"/>
          <w:szCs w:val="28"/>
          <w:u w:val="single"/>
        </w:rPr>
        <w:t xml:space="preserve">The Records of the Federal Convention </w:t>
      </w:r>
    </w:p>
    <w:p w:rsidR="00843F2C" w:rsidRDefault="00F25EC6" w:rsidP="000079D1">
      <w:pPr>
        <w:spacing w:line="240" w:lineRule="auto"/>
        <w:ind w:left="2160"/>
        <w:rPr>
          <w:rFonts w:ascii="Times New Roman" w:hAnsi="Times New Roman"/>
          <w:sz w:val="28"/>
          <w:szCs w:val="28"/>
        </w:rPr>
      </w:pPr>
      <w:proofErr w:type="gramStart"/>
      <w:r>
        <w:rPr>
          <w:rFonts w:ascii="Times New Roman" w:hAnsi="Times New Roman"/>
          <w:sz w:val="28"/>
          <w:szCs w:val="28"/>
          <w:u w:val="single"/>
        </w:rPr>
        <w:t>of</w:t>
      </w:r>
      <w:proofErr w:type="gramEnd"/>
      <w:r>
        <w:rPr>
          <w:rFonts w:ascii="Times New Roman" w:hAnsi="Times New Roman"/>
          <w:sz w:val="28"/>
          <w:szCs w:val="28"/>
          <w:u w:val="single"/>
        </w:rPr>
        <w:t xml:space="preserve"> 1787</w:t>
      </w:r>
      <w:r>
        <w:rPr>
          <w:rFonts w:ascii="Times New Roman" w:hAnsi="Times New Roman"/>
          <w:sz w:val="28"/>
          <w:szCs w:val="28"/>
        </w:rPr>
        <w:t>.</w:t>
      </w:r>
    </w:p>
    <w:p w:rsidR="00B51C55" w:rsidRPr="00CE637A" w:rsidRDefault="00266D6B" w:rsidP="00A43E32">
      <w:pPr>
        <w:rPr>
          <w:rFonts w:ascii="Times New Roman" w:hAnsi="Times New Roman"/>
          <w:sz w:val="28"/>
          <w:szCs w:val="28"/>
        </w:rPr>
      </w:pPr>
      <w:r>
        <w:rPr>
          <w:rFonts w:ascii="Times New Roman" w:hAnsi="Times New Roman"/>
          <w:sz w:val="28"/>
          <w:szCs w:val="28"/>
        </w:rPr>
        <w:tab/>
        <w:t xml:space="preserve">Defendants’ actions with the </w:t>
      </w:r>
      <w:r w:rsidRPr="00266D6B">
        <w:rPr>
          <w:rFonts w:ascii="Times New Roman" w:hAnsi="Times New Roman"/>
          <w:sz w:val="28"/>
          <w:szCs w:val="28"/>
          <w:u w:val="single"/>
        </w:rPr>
        <w:t>purpose</w:t>
      </w:r>
      <w:r>
        <w:rPr>
          <w:rFonts w:ascii="Times New Roman" w:hAnsi="Times New Roman"/>
          <w:sz w:val="28"/>
          <w:szCs w:val="28"/>
        </w:rPr>
        <w:t xml:space="preserve"> and </w:t>
      </w:r>
      <w:r w:rsidRPr="00266D6B">
        <w:rPr>
          <w:rFonts w:ascii="Times New Roman" w:hAnsi="Times New Roman"/>
          <w:sz w:val="28"/>
          <w:szCs w:val="28"/>
          <w:u w:val="single"/>
        </w:rPr>
        <w:t>effect</w:t>
      </w:r>
      <w:r>
        <w:rPr>
          <w:rFonts w:ascii="Times New Roman" w:hAnsi="Times New Roman"/>
          <w:sz w:val="28"/>
          <w:szCs w:val="28"/>
        </w:rPr>
        <w:t xml:space="preserve"> manifested in </w:t>
      </w:r>
      <w:r w:rsidR="00F25EC6">
        <w:rPr>
          <w:rFonts w:ascii="Times New Roman" w:hAnsi="Times New Roman"/>
          <w:sz w:val="28"/>
          <w:szCs w:val="28"/>
        </w:rPr>
        <w:t>defendants’ action of</w:t>
      </w:r>
      <w:r>
        <w:rPr>
          <w:rFonts w:ascii="Times New Roman" w:hAnsi="Times New Roman"/>
          <w:sz w:val="28"/>
          <w:szCs w:val="28"/>
        </w:rPr>
        <w:t xml:space="preserve"> deprivation of Plaintiff’s physician privileges and rights secured by the Fourteenth Amendment against total loss of his physician practice—which is property—and his physician license interest accrued for 25 years—which also is property—have demonstrated that defendants intended to deprive </w:t>
      </w:r>
      <w:r w:rsidR="00241191">
        <w:rPr>
          <w:rFonts w:ascii="Times New Roman" w:hAnsi="Times New Roman"/>
          <w:sz w:val="28"/>
          <w:szCs w:val="28"/>
        </w:rPr>
        <w:t xml:space="preserve">this Plaintiff </w:t>
      </w:r>
      <w:r w:rsidRPr="00266D6B">
        <w:rPr>
          <w:rFonts w:ascii="Times New Roman" w:hAnsi="Times New Roman"/>
          <w:sz w:val="28"/>
          <w:szCs w:val="28"/>
          <w:u w:val="single"/>
        </w:rPr>
        <w:t>permanently</w:t>
      </w:r>
      <w:r>
        <w:rPr>
          <w:rFonts w:ascii="Times New Roman" w:hAnsi="Times New Roman"/>
          <w:sz w:val="28"/>
          <w:szCs w:val="28"/>
        </w:rPr>
        <w:t xml:space="preserve"> of his rights and privileges guaranteed by the Fourteenth Amendment. Section 1983 apprehends this kind of governmental action under color of State law and provides specific remedy to this injured Plaintiff. </w:t>
      </w:r>
      <w:proofErr w:type="gramStart"/>
      <w:r w:rsidR="004A6125">
        <w:rPr>
          <w:rFonts w:ascii="Times New Roman" w:hAnsi="Times New Roman"/>
          <w:sz w:val="28"/>
          <w:szCs w:val="28"/>
        </w:rPr>
        <w:t xml:space="preserve">42 USC 1983; </w:t>
      </w:r>
      <w:r w:rsidR="004A6125">
        <w:rPr>
          <w:rFonts w:ascii="Times New Roman" w:hAnsi="Times New Roman"/>
          <w:sz w:val="28"/>
          <w:szCs w:val="28"/>
          <w:u w:val="single"/>
        </w:rPr>
        <w:t xml:space="preserve">Baker v. </w:t>
      </w:r>
      <w:proofErr w:type="spellStart"/>
      <w:r w:rsidR="004A6125" w:rsidRPr="00045478">
        <w:rPr>
          <w:rFonts w:ascii="Times New Roman" w:hAnsi="Times New Roman"/>
          <w:sz w:val="28"/>
          <w:szCs w:val="28"/>
          <w:u w:val="single"/>
        </w:rPr>
        <w:t>McCollan</w:t>
      </w:r>
      <w:proofErr w:type="spellEnd"/>
      <w:r w:rsidR="004A6125" w:rsidRPr="00045478">
        <w:rPr>
          <w:rFonts w:ascii="Times New Roman" w:hAnsi="Times New Roman"/>
          <w:sz w:val="28"/>
          <w:szCs w:val="28"/>
        </w:rPr>
        <w:t>,</w:t>
      </w:r>
      <w:r w:rsidR="00045478">
        <w:rPr>
          <w:rFonts w:ascii="Times New Roman" w:hAnsi="Times New Roman"/>
          <w:sz w:val="28"/>
          <w:szCs w:val="28"/>
        </w:rPr>
        <w:t xml:space="preserve"> 443 US 137,145 (1979); </w:t>
      </w:r>
      <w:r w:rsidR="004A6125">
        <w:rPr>
          <w:rFonts w:ascii="Times New Roman" w:hAnsi="Times New Roman"/>
          <w:sz w:val="28"/>
          <w:szCs w:val="28"/>
          <w:u w:val="single"/>
        </w:rPr>
        <w:t>Ex Parte Virginia</w:t>
      </w:r>
      <w:r w:rsidR="00CE637A">
        <w:rPr>
          <w:rFonts w:ascii="Times New Roman" w:hAnsi="Times New Roman"/>
          <w:sz w:val="28"/>
          <w:szCs w:val="28"/>
        </w:rPr>
        <w:t xml:space="preserve">, 100 US 339, 347 (1879); </w:t>
      </w:r>
      <w:r w:rsidR="00CE637A">
        <w:rPr>
          <w:rFonts w:ascii="Times New Roman" w:hAnsi="Times New Roman"/>
          <w:sz w:val="28"/>
          <w:szCs w:val="28"/>
          <w:u w:val="single"/>
        </w:rPr>
        <w:t>Ex Parte Young</w:t>
      </w:r>
      <w:r w:rsidR="00CE637A">
        <w:rPr>
          <w:rFonts w:ascii="Times New Roman" w:hAnsi="Times New Roman"/>
          <w:sz w:val="28"/>
          <w:szCs w:val="28"/>
        </w:rPr>
        <w:t>, 209 US 123 (1908).</w:t>
      </w:r>
      <w:proofErr w:type="gramEnd"/>
      <w:r w:rsidR="00CE637A">
        <w:rPr>
          <w:rFonts w:ascii="Times New Roman" w:hAnsi="Times New Roman"/>
          <w:sz w:val="28"/>
          <w:szCs w:val="28"/>
        </w:rPr>
        <w:t xml:space="preserve"> </w:t>
      </w:r>
    </w:p>
    <w:p w:rsidR="00266D6B" w:rsidRPr="00681ECE" w:rsidRDefault="00B51C55" w:rsidP="00A43E32">
      <w:pPr>
        <w:rPr>
          <w:rFonts w:ascii="Times New Roman" w:hAnsi="Times New Roman"/>
          <w:sz w:val="28"/>
          <w:szCs w:val="28"/>
        </w:rPr>
      </w:pPr>
      <w:r>
        <w:rPr>
          <w:rFonts w:ascii="Times New Roman" w:hAnsi="Times New Roman"/>
          <w:sz w:val="28"/>
          <w:szCs w:val="28"/>
        </w:rPr>
        <w:tab/>
        <w:t xml:space="preserve">Therefore, defendants’ purposeful and effective deprivation of Plaintiff’s physician privileges and rights guaranteed by the Fourteenth Amendment is wholly actionable under 42 </w:t>
      </w:r>
      <w:r w:rsidR="009D3A02">
        <w:rPr>
          <w:rFonts w:ascii="Times New Roman" w:hAnsi="Times New Roman"/>
          <w:sz w:val="28"/>
          <w:szCs w:val="28"/>
        </w:rPr>
        <w:t xml:space="preserve">USC 1983 in this Court. </w:t>
      </w:r>
      <w:r w:rsidR="00266D6B">
        <w:rPr>
          <w:rFonts w:ascii="Times New Roman" w:hAnsi="Times New Roman"/>
          <w:sz w:val="28"/>
          <w:szCs w:val="28"/>
        </w:rPr>
        <w:t xml:space="preserve"> </w:t>
      </w:r>
    </w:p>
    <w:p w:rsidR="00897A0C" w:rsidRDefault="008879F2" w:rsidP="00A43E32">
      <w:pPr>
        <w:rPr>
          <w:rFonts w:ascii="Times New Roman" w:hAnsi="Times New Roman"/>
          <w:sz w:val="28"/>
          <w:szCs w:val="28"/>
        </w:rPr>
      </w:pPr>
      <w:r>
        <w:rPr>
          <w:rFonts w:ascii="Times New Roman" w:hAnsi="Times New Roman"/>
          <w:sz w:val="28"/>
          <w:szCs w:val="28"/>
        </w:rPr>
        <w:tab/>
        <w:t xml:space="preserve">Counsel for defendants proposes a bias standard of review which would amount to </w:t>
      </w:r>
      <w:r w:rsidRPr="008879F2">
        <w:rPr>
          <w:rFonts w:ascii="Times New Roman" w:hAnsi="Times New Roman"/>
          <w:sz w:val="28"/>
          <w:szCs w:val="28"/>
          <w:u w:val="single"/>
        </w:rPr>
        <w:t>subversion</w:t>
      </w:r>
      <w:r>
        <w:rPr>
          <w:rFonts w:ascii="Times New Roman" w:hAnsi="Times New Roman"/>
          <w:sz w:val="28"/>
          <w:szCs w:val="28"/>
        </w:rPr>
        <w:t xml:space="preserve"> of Plaintiff’s Due Process and his right to meaningful </w:t>
      </w:r>
      <w:r w:rsidRPr="008879F2">
        <w:rPr>
          <w:rFonts w:ascii="Times New Roman" w:hAnsi="Times New Roman"/>
          <w:sz w:val="28"/>
          <w:szCs w:val="28"/>
          <w:u w:val="single"/>
        </w:rPr>
        <w:t>access</w:t>
      </w:r>
      <w:r>
        <w:rPr>
          <w:rFonts w:ascii="Times New Roman" w:hAnsi="Times New Roman"/>
          <w:sz w:val="28"/>
          <w:szCs w:val="28"/>
        </w:rPr>
        <w:t xml:space="preserve"> to court.</w:t>
      </w:r>
      <w:r w:rsidR="007A26BC">
        <w:rPr>
          <w:rFonts w:ascii="Times New Roman" w:hAnsi="Times New Roman"/>
          <w:sz w:val="28"/>
          <w:szCs w:val="28"/>
        </w:rPr>
        <w:t xml:space="preserve"> Next, the standard on review proposed to this Court rests upon Counsel’s personal understanding as to what a “cognizable legal theory” is or is not, and secondly, whether or not his understanding of “a cognizable legal theory” entails or not, sufficient facts upon which such “cognizable legal theory” would depend, </w:t>
      </w:r>
      <w:r w:rsidR="007A26BC">
        <w:rPr>
          <w:rFonts w:ascii="Times New Roman" w:hAnsi="Times New Roman"/>
          <w:sz w:val="28"/>
          <w:szCs w:val="28"/>
        </w:rPr>
        <w:lastRenderedPageBreak/>
        <w:t xml:space="preserve">although he cites the Ninth Circuit Court’s ruling which favors </w:t>
      </w:r>
      <w:r w:rsidR="00897A0C">
        <w:rPr>
          <w:rFonts w:ascii="Times New Roman" w:hAnsi="Times New Roman"/>
          <w:sz w:val="28"/>
          <w:szCs w:val="28"/>
        </w:rPr>
        <w:t xml:space="preserve">the </w:t>
      </w:r>
      <w:r w:rsidR="007A26BC">
        <w:rPr>
          <w:rFonts w:ascii="Times New Roman" w:hAnsi="Times New Roman"/>
          <w:sz w:val="28"/>
          <w:szCs w:val="28"/>
        </w:rPr>
        <w:t>injured parties’ allegations to be read in good faith.</w:t>
      </w:r>
      <w:r w:rsidR="00897A0C">
        <w:rPr>
          <w:rFonts w:ascii="Times New Roman" w:hAnsi="Times New Roman"/>
          <w:sz w:val="28"/>
          <w:szCs w:val="28"/>
        </w:rPr>
        <w:t xml:space="preserve"> </w:t>
      </w:r>
      <w:proofErr w:type="gramStart"/>
      <w:r w:rsidR="00897A0C" w:rsidRPr="00897A0C">
        <w:rPr>
          <w:rFonts w:ascii="Times New Roman" w:hAnsi="Times New Roman"/>
          <w:sz w:val="28"/>
          <w:szCs w:val="28"/>
          <w:u w:val="single"/>
        </w:rPr>
        <w:t xml:space="preserve">Sun Savings &amp; Loan </w:t>
      </w:r>
      <w:proofErr w:type="spellStart"/>
      <w:r w:rsidR="00897A0C" w:rsidRPr="00897A0C">
        <w:rPr>
          <w:rFonts w:ascii="Times New Roman" w:hAnsi="Times New Roman"/>
          <w:sz w:val="28"/>
          <w:szCs w:val="28"/>
          <w:u w:val="single"/>
        </w:rPr>
        <w:t>Ass’n</w:t>
      </w:r>
      <w:proofErr w:type="spellEnd"/>
      <w:r w:rsidR="00897A0C" w:rsidRPr="00897A0C">
        <w:rPr>
          <w:rFonts w:ascii="Times New Roman" w:hAnsi="Times New Roman"/>
          <w:sz w:val="28"/>
          <w:szCs w:val="28"/>
          <w:u w:val="single"/>
        </w:rPr>
        <w:t xml:space="preserve"> v. </w:t>
      </w:r>
      <w:proofErr w:type="spellStart"/>
      <w:r w:rsidR="00897A0C" w:rsidRPr="00897A0C">
        <w:rPr>
          <w:rFonts w:ascii="Times New Roman" w:hAnsi="Times New Roman"/>
          <w:sz w:val="28"/>
          <w:szCs w:val="28"/>
          <w:u w:val="single"/>
        </w:rPr>
        <w:t>Dierdorff</w:t>
      </w:r>
      <w:proofErr w:type="spellEnd"/>
      <w:r w:rsidR="00897A0C">
        <w:rPr>
          <w:rFonts w:ascii="Times New Roman" w:hAnsi="Times New Roman"/>
          <w:sz w:val="28"/>
          <w:szCs w:val="28"/>
        </w:rPr>
        <w:t>, 825 F.2d 187, 191 (9</w:t>
      </w:r>
      <w:r w:rsidR="00897A0C" w:rsidRPr="00897A0C">
        <w:rPr>
          <w:rFonts w:ascii="Times New Roman" w:hAnsi="Times New Roman"/>
          <w:sz w:val="28"/>
          <w:szCs w:val="28"/>
          <w:vertAlign w:val="superscript"/>
        </w:rPr>
        <w:t>th</w:t>
      </w:r>
      <w:r w:rsidR="00897A0C">
        <w:rPr>
          <w:rFonts w:ascii="Times New Roman" w:hAnsi="Times New Roman"/>
          <w:sz w:val="28"/>
          <w:szCs w:val="28"/>
        </w:rPr>
        <w:t xml:space="preserve"> Cir. 1987).</w:t>
      </w:r>
      <w:proofErr w:type="gramEnd"/>
      <w:r w:rsidR="007A26BC">
        <w:rPr>
          <w:rFonts w:ascii="Times New Roman" w:hAnsi="Times New Roman"/>
          <w:sz w:val="28"/>
          <w:szCs w:val="28"/>
        </w:rPr>
        <w:t xml:space="preserve"> </w:t>
      </w:r>
    </w:p>
    <w:p w:rsidR="00C73063" w:rsidRDefault="004B1F9D" w:rsidP="00A43E32">
      <w:pPr>
        <w:rPr>
          <w:rFonts w:ascii="Times New Roman" w:hAnsi="Times New Roman"/>
          <w:sz w:val="28"/>
          <w:szCs w:val="28"/>
        </w:rPr>
      </w:pPr>
      <w:r>
        <w:rPr>
          <w:rFonts w:ascii="Times New Roman" w:hAnsi="Times New Roman"/>
          <w:sz w:val="28"/>
          <w:szCs w:val="28"/>
        </w:rPr>
        <w:tab/>
        <w:t>In the majority of Due Process cases, the U. S. Supreme Court ruled that inflicting the constitutional harm, by State off</w:t>
      </w:r>
      <w:r w:rsidR="009D3A02">
        <w:rPr>
          <w:rFonts w:ascii="Times New Roman" w:hAnsi="Times New Roman"/>
          <w:sz w:val="28"/>
          <w:szCs w:val="28"/>
        </w:rPr>
        <w:t>i</w:t>
      </w:r>
      <w:r>
        <w:rPr>
          <w:rFonts w:ascii="Times New Roman" w:hAnsi="Times New Roman"/>
          <w:sz w:val="28"/>
          <w:szCs w:val="28"/>
        </w:rPr>
        <w:t>cials, of which this Plaintiff complains, would violate the Due Process clause of the Fourteenth Amendment.</w:t>
      </w:r>
    </w:p>
    <w:p w:rsidR="004B1F9D" w:rsidRDefault="00C73063" w:rsidP="00A43E32">
      <w:pPr>
        <w:rPr>
          <w:rFonts w:ascii="Times New Roman" w:hAnsi="Times New Roman"/>
          <w:sz w:val="28"/>
          <w:szCs w:val="28"/>
        </w:rPr>
      </w:pPr>
      <w:r>
        <w:rPr>
          <w:rFonts w:ascii="Times New Roman" w:hAnsi="Times New Roman"/>
          <w:sz w:val="28"/>
          <w:szCs w:val="28"/>
        </w:rPr>
        <w:t xml:space="preserve">       </w:t>
      </w:r>
      <w:r w:rsidR="004B1F9D">
        <w:rPr>
          <w:rFonts w:ascii="Times New Roman" w:hAnsi="Times New Roman"/>
          <w:sz w:val="28"/>
          <w:szCs w:val="28"/>
        </w:rPr>
        <w:t xml:space="preserve"> </w:t>
      </w:r>
      <w:r w:rsidR="00022BBC">
        <w:rPr>
          <w:rFonts w:ascii="Times New Roman" w:hAnsi="Times New Roman"/>
          <w:sz w:val="28"/>
          <w:szCs w:val="28"/>
        </w:rPr>
        <w:t xml:space="preserve">  </w:t>
      </w:r>
      <w:r w:rsidR="004B1F9D">
        <w:rPr>
          <w:rFonts w:ascii="Times New Roman" w:hAnsi="Times New Roman"/>
          <w:sz w:val="28"/>
          <w:szCs w:val="28"/>
        </w:rPr>
        <w:t xml:space="preserve">The high court clearly stated that, </w:t>
      </w:r>
    </w:p>
    <w:p w:rsidR="004B1F9D" w:rsidRDefault="004B1F9D" w:rsidP="00A43E32">
      <w:pPr>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“That provision was enacted to deter real abuses</w:t>
      </w:r>
    </w:p>
    <w:p w:rsidR="004B1F9D" w:rsidRDefault="004B1F9D" w:rsidP="00A43E32">
      <w:pPr>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proofErr w:type="gramStart"/>
      <w:r>
        <w:rPr>
          <w:rFonts w:ascii="Times New Roman" w:hAnsi="Times New Roman"/>
          <w:sz w:val="28"/>
          <w:szCs w:val="28"/>
        </w:rPr>
        <w:t>by</w:t>
      </w:r>
      <w:proofErr w:type="gramEnd"/>
      <w:r>
        <w:rPr>
          <w:rFonts w:ascii="Times New Roman" w:hAnsi="Times New Roman"/>
          <w:sz w:val="28"/>
          <w:szCs w:val="28"/>
        </w:rPr>
        <w:t xml:space="preserve"> State officials in the exercise of governmental</w:t>
      </w:r>
    </w:p>
    <w:p w:rsidR="00147B70" w:rsidRDefault="004B1F9D" w:rsidP="00A43E32">
      <w:pPr>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proofErr w:type="gramStart"/>
      <w:r>
        <w:rPr>
          <w:rFonts w:ascii="Times New Roman" w:hAnsi="Times New Roman"/>
          <w:sz w:val="28"/>
          <w:szCs w:val="28"/>
        </w:rPr>
        <w:t>powers</w:t>
      </w:r>
      <w:proofErr w:type="gramEnd"/>
      <w:r>
        <w:rPr>
          <w:rFonts w:ascii="Times New Roman" w:hAnsi="Times New Roman"/>
          <w:sz w:val="28"/>
          <w:szCs w:val="28"/>
        </w:rPr>
        <w:t>”.</w:t>
      </w:r>
      <w:r w:rsidRPr="00147B70">
        <w:rPr>
          <w:rFonts w:ascii="Times New Roman" w:hAnsi="Times New Roman"/>
          <w:sz w:val="28"/>
          <w:szCs w:val="28"/>
        </w:rPr>
        <w:t xml:space="preserve"> </w:t>
      </w:r>
      <w:proofErr w:type="spellStart"/>
      <w:r>
        <w:rPr>
          <w:rFonts w:ascii="Times New Roman" w:hAnsi="Times New Roman"/>
          <w:sz w:val="28"/>
          <w:szCs w:val="28"/>
          <w:u w:val="single"/>
        </w:rPr>
        <w:t>Parratt</w:t>
      </w:r>
      <w:proofErr w:type="spellEnd"/>
      <w:r>
        <w:rPr>
          <w:rFonts w:ascii="Times New Roman" w:hAnsi="Times New Roman"/>
          <w:sz w:val="28"/>
          <w:szCs w:val="28"/>
          <w:u w:val="single"/>
        </w:rPr>
        <w:t xml:space="preserve"> v Taylor</w:t>
      </w:r>
      <w:r w:rsidR="00147B70">
        <w:rPr>
          <w:rFonts w:ascii="Times New Roman" w:hAnsi="Times New Roman"/>
          <w:sz w:val="28"/>
          <w:szCs w:val="28"/>
        </w:rPr>
        <w:t xml:space="preserve"> 451 US 527, 550</w:t>
      </w:r>
    </w:p>
    <w:p w:rsidR="00147B70" w:rsidRDefault="00147B70" w:rsidP="00A43E32">
      <w:pPr>
        <w:rPr>
          <w:rFonts w:ascii="Times New Roman" w:hAnsi="Times New Roman"/>
          <w:sz w:val="28"/>
          <w:szCs w:val="28"/>
        </w:rPr>
      </w:pPr>
      <w:r>
        <w:rPr>
          <w:rFonts w:ascii="Times New Roman" w:hAnsi="Times New Roman"/>
          <w:sz w:val="28"/>
          <w:szCs w:val="28"/>
        </w:rPr>
        <w:tab/>
        <w:t xml:space="preserve">The high court also stated that, </w:t>
      </w:r>
    </w:p>
    <w:p w:rsidR="004B1F9D" w:rsidRDefault="00147B70" w:rsidP="00A43E32">
      <w:pPr>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“The Due Process clause imposes</w:t>
      </w:r>
      <w:r w:rsidR="004B1F9D">
        <w:rPr>
          <w:rFonts w:ascii="Times New Roman" w:hAnsi="Times New Roman"/>
          <w:sz w:val="28"/>
          <w:szCs w:val="28"/>
        </w:rPr>
        <w:t xml:space="preserve"> </w:t>
      </w:r>
      <w:r>
        <w:rPr>
          <w:rFonts w:ascii="Times New Roman" w:hAnsi="Times New Roman"/>
          <w:sz w:val="28"/>
          <w:szCs w:val="28"/>
        </w:rPr>
        <w:t>substantive limitations</w:t>
      </w:r>
    </w:p>
    <w:p w:rsidR="00147B70" w:rsidRDefault="00147B70" w:rsidP="00A43E32">
      <w:pPr>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roofErr w:type="gramStart"/>
      <w:r>
        <w:rPr>
          <w:rFonts w:ascii="Times New Roman" w:hAnsi="Times New Roman"/>
          <w:sz w:val="28"/>
          <w:szCs w:val="28"/>
        </w:rPr>
        <w:t>on</w:t>
      </w:r>
      <w:proofErr w:type="gramEnd"/>
      <w:r>
        <w:rPr>
          <w:rFonts w:ascii="Times New Roman" w:hAnsi="Times New Roman"/>
          <w:sz w:val="28"/>
          <w:szCs w:val="28"/>
        </w:rPr>
        <w:t xml:space="preserve"> State action, and under proper circumstances,</w:t>
      </w:r>
    </w:p>
    <w:p w:rsidR="00147B70" w:rsidRDefault="00147B70" w:rsidP="00A43E32">
      <w:pPr>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roofErr w:type="gramStart"/>
      <w:r>
        <w:rPr>
          <w:rFonts w:ascii="Times New Roman" w:hAnsi="Times New Roman"/>
          <w:sz w:val="28"/>
          <w:szCs w:val="28"/>
        </w:rPr>
        <w:t>these</w:t>
      </w:r>
      <w:proofErr w:type="gramEnd"/>
      <w:r>
        <w:rPr>
          <w:rFonts w:ascii="Times New Roman" w:hAnsi="Times New Roman"/>
          <w:sz w:val="28"/>
          <w:szCs w:val="28"/>
        </w:rPr>
        <w:t xml:space="preserve"> limitations may extend to intentional and malicious</w:t>
      </w:r>
    </w:p>
    <w:p w:rsidR="00147B70" w:rsidRDefault="00147B70" w:rsidP="00A43E32">
      <w:pPr>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roofErr w:type="gramStart"/>
      <w:r>
        <w:rPr>
          <w:rFonts w:ascii="Times New Roman" w:hAnsi="Times New Roman"/>
          <w:sz w:val="28"/>
          <w:szCs w:val="28"/>
        </w:rPr>
        <w:t>deprivations</w:t>
      </w:r>
      <w:proofErr w:type="gramEnd"/>
      <w:r>
        <w:rPr>
          <w:rFonts w:ascii="Times New Roman" w:hAnsi="Times New Roman"/>
          <w:sz w:val="28"/>
          <w:szCs w:val="28"/>
        </w:rPr>
        <w:t xml:space="preserve"> of liberty and property,...”. 451 US 527, 553</w:t>
      </w:r>
    </w:p>
    <w:p w:rsidR="000D6C51" w:rsidRDefault="000D6C51" w:rsidP="00A43E32">
      <w:pPr>
        <w:rPr>
          <w:rFonts w:ascii="Times New Roman" w:hAnsi="Times New Roman"/>
          <w:sz w:val="28"/>
          <w:szCs w:val="28"/>
        </w:rPr>
      </w:pPr>
      <w:r>
        <w:rPr>
          <w:rFonts w:ascii="Times New Roman" w:hAnsi="Times New Roman"/>
          <w:sz w:val="28"/>
          <w:szCs w:val="28"/>
        </w:rPr>
        <w:tab/>
        <w:t>The high court further stated that,</w:t>
      </w:r>
    </w:p>
    <w:p w:rsidR="000D6C51" w:rsidRDefault="000D6C51" w:rsidP="00A43E32">
      <w:pPr>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“The Constitution deals with substance, not shadows...</w:t>
      </w:r>
    </w:p>
    <w:p w:rsidR="000D6C51" w:rsidRDefault="000D6C51" w:rsidP="00A43E32">
      <w:pPr>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It intended that the rights of the citizen should be secure</w:t>
      </w:r>
    </w:p>
    <w:p w:rsidR="000D6C51" w:rsidRDefault="000D6C51" w:rsidP="00A43E32">
      <w:pPr>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roofErr w:type="gramStart"/>
      <w:r>
        <w:rPr>
          <w:rFonts w:ascii="Times New Roman" w:hAnsi="Times New Roman"/>
          <w:sz w:val="28"/>
          <w:szCs w:val="28"/>
        </w:rPr>
        <w:t>against</w:t>
      </w:r>
      <w:proofErr w:type="gramEnd"/>
      <w:r>
        <w:rPr>
          <w:rFonts w:ascii="Times New Roman" w:hAnsi="Times New Roman"/>
          <w:sz w:val="28"/>
          <w:szCs w:val="28"/>
        </w:rPr>
        <w:t xml:space="preserve"> deprivation for past conduct by legislative enactment.</w:t>
      </w:r>
    </w:p>
    <w:p w:rsidR="000D6C51" w:rsidRDefault="000D6C51" w:rsidP="00A43E32">
      <w:pPr>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roofErr w:type="gramStart"/>
      <w:r>
        <w:rPr>
          <w:rFonts w:ascii="Times New Roman" w:hAnsi="Times New Roman"/>
          <w:sz w:val="28"/>
          <w:szCs w:val="28"/>
        </w:rPr>
        <w:t>under</w:t>
      </w:r>
      <w:proofErr w:type="gramEnd"/>
      <w:r>
        <w:rPr>
          <w:rFonts w:ascii="Times New Roman" w:hAnsi="Times New Roman"/>
          <w:sz w:val="28"/>
          <w:szCs w:val="28"/>
        </w:rPr>
        <w:t xml:space="preserve"> and form, however disguised. If the inhibition can be </w:t>
      </w:r>
    </w:p>
    <w:p w:rsidR="000D6C51" w:rsidRDefault="000D6C51" w:rsidP="000D6C51">
      <w:pPr>
        <w:ind w:left="2160"/>
        <w:rPr>
          <w:rFonts w:ascii="Times New Roman" w:hAnsi="Times New Roman"/>
          <w:sz w:val="28"/>
          <w:szCs w:val="28"/>
        </w:rPr>
      </w:pPr>
      <w:proofErr w:type="gramStart"/>
      <w:r>
        <w:rPr>
          <w:rFonts w:ascii="Times New Roman" w:hAnsi="Times New Roman"/>
          <w:sz w:val="28"/>
          <w:szCs w:val="28"/>
        </w:rPr>
        <w:t>evaded</w:t>
      </w:r>
      <w:proofErr w:type="gramEnd"/>
      <w:r>
        <w:rPr>
          <w:rFonts w:ascii="Times New Roman" w:hAnsi="Times New Roman"/>
          <w:sz w:val="28"/>
          <w:szCs w:val="28"/>
        </w:rPr>
        <w:t xml:space="preserve"> by the form of enactment, its [inhibition] insertion in the fundamental law was</w:t>
      </w:r>
    </w:p>
    <w:p w:rsidR="000D6C51" w:rsidRDefault="000D6C51" w:rsidP="000D6C51">
      <w:pPr>
        <w:ind w:left="2160"/>
        <w:rPr>
          <w:rFonts w:ascii="Times New Roman" w:hAnsi="Times New Roman"/>
          <w:sz w:val="28"/>
          <w:szCs w:val="28"/>
        </w:rPr>
      </w:pPr>
      <w:proofErr w:type="gramStart"/>
      <w:r>
        <w:rPr>
          <w:rFonts w:ascii="Times New Roman" w:hAnsi="Times New Roman"/>
          <w:sz w:val="28"/>
          <w:szCs w:val="28"/>
        </w:rPr>
        <w:t>a</w:t>
      </w:r>
      <w:proofErr w:type="gramEnd"/>
      <w:r>
        <w:rPr>
          <w:rFonts w:ascii="Times New Roman" w:hAnsi="Times New Roman"/>
          <w:sz w:val="28"/>
          <w:szCs w:val="28"/>
        </w:rPr>
        <w:t xml:space="preserve"> vain and futile proceeding”. Cummins v. Missouri, 71 US </w:t>
      </w:r>
    </w:p>
    <w:p w:rsidR="000D6C51" w:rsidRDefault="000D6C51" w:rsidP="000B58FA">
      <w:pPr>
        <w:ind w:left="2160"/>
        <w:rPr>
          <w:rFonts w:ascii="Times New Roman" w:hAnsi="Times New Roman"/>
          <w:sz w:val="28"/>
          <w:szCs w:val="28"/>
        </w:rPr>
      </w:pPr>
      <w:proofErr w:type="gramStart"/>
      <w:r>
        <w:rPr>
          <w:rFonts w:ascii="Times New Roman" w:hAnsi="Times New Roman"/>
          <w:sz w:val="28"/>
          <w:szCs w:val="28"/>
        </w:rPr>
        <w:t>277, 325 (1866).</w:t>
      </w:r>
      <w:proofErr w:type="gramEnd"/>
    </w:p>
    <w:p w:rsidR="00147B70" w:rsidRDefault="00C73063" w:rsidP="00C73063">
      <w:pPr>
        <w:ind w:firstLine="720"/>
        <w:rPr>
          <w:rFonts w:ascii="Times New Roman" w:hAnsi="Times New Roman"/>
          <w:sz w:val="28"/>
          <w:szCs w:val="28"/>
        </w:rPr>
      </w:pPr>
      <w:r>
        <w:rPr>
          <w:rFonts w:ascii="Times New Roman" w:hAnsi="Times New Roman"/>
          <w:sz w:val="28"/>
          <w:szCs w:val="28"/>
        </w:rPr>
        <w:t>Moreover</w:t>
      </w:r>
      <w:r w:rsidR="00147B70">
        <w:rPr>
          <w:rFonts w:ascii="Times New Roman" w:hAnsi="Times New Roman"/>
          <w:sz w:val="28"/>
          <w:szCs w:val="28"/>
        </w:rPr>
        <w:t xml:space="preserve">, the U.S. Supreme Court held that, </w:t>
      </w:r>
    </w:p>
    <w:p w:rsidR="00147B70" w:rsidRDefault="00147B70" w:rsidP="00A43E32">
      <w:pPr>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“Were Due Process merely a procedural safeguard, </w:t>
      </w:r>
    </w:p>
    <w:p w:rsidR="00147B70" w:rsidRDefault="00147B70" w:rsidP="00147B70">
      <w:pPr>
        <w:ind w:left="1440" w:firstLine="720"/>
        <w:rPr>
          <w:rFonts w:ascii="Times New Roman" w:hAnsi="Times New Roman"/>
          <w:sz w:val="28"/>
          <w:szCs w:val="28"/>
        </w:rPr>
      </w:pPr>
      <w:proofErr w:type="gramStart"/>
      <w:r>
        <w:rPr>
          <w:rFonts w:ascii="Times New Roman" w:hAnsi="Times New Roman"/>
          <w:sz w:val="28"/>
          <w:szCs w:val="28"/>
        </w:rPr>
        <w:t>it</w:t>
      </w:r>
      <w:proofErr w:type="gramEnd"/>
      <w:r>
        <w:rPr>
          <w:rFonts w:ascii="Times New Roman" w:hAnsi="Times New Roman"/>
          <w:sz w:val="28"/>
          <w:szCs w:val="28"/>
        </w:rPr>
        <w:t xml:space="preserve"> would fail to reach those situations where the</w:t>
      </w:r>
    </w:p>
    <w:p w:rsidR="00147B70" w:rsidRDefault="00147B70" w:rsidP="00147B70">
      <w:pPr>
        <w:ind w:left="1440" w:firstLine="720"/>
        <w:rPr>
          <w:rFonts w:ascii="Times New Roman" w:hAnsi="Times New Roman"/>
          <w:sz w:val="28"/>
          <w:szCs w:val="28"/>
        </w:rPr>
      </w:pPr>
      <w:proofErr w:type="gramStart"/>
      <w:r>
        <w:rPr>
          <w:rFonts w:ascii="Times New Roman" w:hAnsi="Times New Roman"/>
          <w:sz w:val="28"/>
          <w:szCs w:val="28"/>
        </w:rPr>
        <w:t>deprivation</w:t>
      </w:r>
      <w:proofErr w:type="gramEnd"/>
      <w:r>
        <w:rPr>
          <w:rFonts w:ascii="Times New Roman" w:hAnsi="Times New Roman"/>
          <w:sz w:val="28"/>
          <w:szCs w:val="28"/>
        </w:rPr>
        <w:t xml:space="preserve"> of life, liberty or property was accomplished</w:t>
      </w:r>
    </w:p>
    <w:p w:rsidR="00147B70" w:rsidRDefault="00147B70" w:rsidP="00147B70">
      <w:pPr>
        <w:ind w:left="1440" w:firstLine="720"/>
        <w:rPr>
          <w:rFonts w:ascii="Times New Roman" w:hAnsi="Times New Roman"/>
          <w:sz w:val="28"/>
          <w:szCs w:val="28"/>
        </w:rPr>
      </w:pPr>
      <w:proofErr w:type="gramStart"/>
      <w:r>
        <w:rPr>
          <w:rFonts w:ascii="Times New Roman" w:hAnsi="Times New Roman"/>
          <w:sz w:val="28"/>
          <w:szCs w:val="28"/>
        </w:rPr>
        <w:t>by</w:t>
      </w:r>
      <w:proofErr w:type="gramEnd"/>
      <w:r>
        <w:rPr>
          <w:rFonts w:ascii="Times New Roman" w:hAnsi="Times New Roman"/>
          <w:sz w:val="28"/>
          <w:szCs w:val="28"/>
        </w:rPr>
        <w:t xml:space="preserve"> legislation which by operating in the future could,</w:t>
      </w:r>
    </w:p>
    <w:p w:rsidR="00147B70" w:rsidRDefault="00147B70" w:rsidP="00147B70">
      <w:pPr>
        <w:ind w:left="2160"/>
        <w:rPr>
          <w:rFonts w:ascii="Times New Roman" w:hAnsi="Times New Roman"/>
          <w:sz w:val="28"/>
          <w:szCs w:val="28"/>
        </w:rPr>
      </w:pPr>
      <w:proofErr w:type="gramStart"/>
      <w:r>
        <w:rPr>
          <w:rFonts w:ascii="Times New Roman" w:hAnsi="Times New Roman"/>
          <w:sz w:val="28"/>
          <w:szCs w:val="28"/>
        </w:rPr>
        <w:t>given</w:t>
      </w:r>
      <w:proofErr w:type="gramEnd"/>
      <w:r>
        <w:rPr>
          <w:rFonts w:ascii="Times New Roman" w:hAnsi="Times New Roman"/>
          <w:sz w:val="28"/>
          <w:szCs w:val="28"/>
        </w:rPr>
        <w:t xml:space="preserve"> even the fairest possible procedure in application to individuals. Nevertheless destroy the enjoyment of all</w:t>
      </w:r>
    </w:p>
    <w:p w:rsidR="00147B70" w:rsidRDefault="00147B70" w:rsidP="00147B70">
      <w:pPr>
        <w:ind w:left="2160"/>
        <w:rPr>
          <w:rFonts w:ascii="Times New Roman" w:hAnsi="Times New Roman"/>
          <w:sz w:val="28"/>
          <w:szCs w:val="28"/>
        </w:rPr>
      </w:pPr>
      <w:proofErr w:type="gramStart"/>
      <w:r>
        <w:rPr>
          <w:rFonts w:ascii="Times New Roman" w:hAnsi="Times New Roman"/>
          <w:sz w:val="28"/>
          <w:szCs w:val="28"/>
        </w:rPr>
        <w:t>three</w:t>
      </w:r>
      <w:proofErr w:type="gramEnd"/>
      <w:r>
        <w:rPr>
          <w:rFonts w:ascii="Times New Roman" w:hAnsi="Times New Roman"/>
          <w:sz w:val="28"/>
          <w:szCs w:val="28"/>
        </w:rPr>
        <w:t xml:space="preserve">”. </w:t>
      </w:r>
      <w:proofErr w:type="gramStart"/>
      <w:r w:rsidRPr="00365C58">
        <w:rPr>
          <w:rFonts w:ascii="Times New Roman" w:hAnsi="Times New Roman"/>
          <w:sz w:val="28"/>
          <w:szCs w:val="28"/>
          <w:u w:val="single"/>
        </w:rPr>
        <w:t>Poe v. Ullman</w:t>
      </w:r>
      <w:r>
        <w:rPr>
          <w:rFonts w:ascii="Times New Roman" w:hAnsi="Times New Roman"/>
          <w:sz w:val="28"/>
          <w:szCs w:val="28"/>
        </w:rPr>
        <w:t xml:space="preserve">, 367 US 497, 541 (1961); </w:t>
      </w:r>
      <w:r w:rsidRPr="00365C58">
        <w:rPr>
          <w:rFonts w:ascii="Times New Roman" w:hAnsi="Times New Roman"/>
          <w:sz w:val="28"/>
          <w:szCs w:val="28"/>
          <w:u w:val="single"/>
        </w:rPr>
        <w:t>Cummins v. Missouri</w:t>
      </w:r>
      <w:r>
        <w:rPr>
          <w:rFonts w:ascii="Times New Roman" w:hAnsi="Times New Roman"/>
          <w:sz w:val="28"/>
          <w:szCs w:val="28"/>
        </w:rPr>
        <w:t>, 71 US 277, 325 (1866).</w:t>
      </w:r>
      <w:proofErr w:type="gramEnd"/>
    </w:p>
    <w:p w:rsidR="00C73063" w:rsidRDefault="009D3A02" w:rsidP="00C73063">
      <w:pPr>
        <w:ind w:firstLine="720"/>
        <w:rPr>
          <w:rFonts w:ascii="Times New Roman" w:hAnsi="Times New Roman"/>
          <w:sz w:val="28"/>
          <w:szCs w:val="28"/>
        </w:rPr>
      </w:pPr>
      <w:r>
        <w:rPr>
          <w:rFonts w:ascii="Times New Roman" w:hAnsi="Times New Roman"/>
          <w:sz w:val="28"/>
          <w:szCs w:val="28"/>
        </w:rPr>
        <w:lastRenderedPageBreak/>
        <w:t>Finally,</w:t>
      </w:r>
      <w:r w:rsidR="00C73063">
        <w:rPr>
          <w:rFonts w:ascii="Times New Roman" w:hAnsi="Times New Roman"/>
          <w:sz w:val="28"/>
          <w:szCs w:val="28"/>
        </w:rPr>
        <w:t xml:space="preserve"> the U.S. Supreme Court, since 1879, has held:</w:t>
      </w:r>
    </w:p>
    <w:p w:rsidR="00C73063" w:rsidRDefault="00C73063" w:rsidP="00C73063">
      <w:pPr>
        <w:ind w:firstLine="720"/>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“We do not perceive how holding an office under</w:t>
      </w:r>
    </w:p>
    <w:p w:rsidR="00C73063" w:rsidRDefault="00C73063" w:rsidP="00C73063">
      <w:pPr>
        <w:ind w:firstLine="720"/>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proofErr w:type="gramStart"/>
      <w:r>
        <w:rPr>
          <w:rFonts w:ascii="Times New Roman" w:hAnsi="Times New Roman"/>
          <w:sz w:val="28"/>
          <w:szCs w:val="28"/>
        </w:rPr>
        <w:t>a</w:t>
      </w:r>
      <w:proofErr w:type="gramEnd"/>
      <w:r>
        <w:rPr>
          <w:rFonts w:ascii="Times New Roman" w:hAnsi="Times New Roman"/>
          <w:sz w:val="28"/>
          <w:szCs w:val="28"/>
        </w:rPr>
        <w:t xml:space="preserve"> State, and claiming to act for the State, can relieve</w:t>
      </w:r>
    </w:p>
    <w:p w:rsidR="00C73063" w:rsidRDefault="00C73063" w:rsidP="00C73063">
      <w:pPr>
        <w:ind w:firstLine="720"/>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proofErr w:type="gramStart"/>
      <w:r>
        <w:rPr>
          <w:rFonts w:ascii="Times New Roman" w:hAnsi="Times New Roman"/>
          <w:sz w:val="28"/>
          <w:szCs w:val="28"/>
        </w:rPr>
        <w:t>the</w:t>
      </w:r>
      <w:proofErr w:type="gramEnd"/>
      <w:r>
        <w:rPr>
          <w:rFonts w:ascii="Times New Roman" w:hAnsi="Times New Roman"/>
          <w:sz w:val="28"/>
          <w:szCs w:val="28"/>
        </w:rPr>
        <w:t xml:space="preserve"> holder from obligation to obey the Constitution </w:t>
      </w:r>
    </w:p>
    <w:p w:rsidR="00C73063" w:rsidRDefault="00C73063" w:rsidP="00C73063">
      <w:pPr>
        <w:ind w:firstLine="720"/>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proofErr w:type="gramStart"/>
      <w:r>
        <w:rPr>
          <w:rFonts w:ascii="Times New Roman" w:hAnsi="Times New Roman"/>
          <w:sz w:val="28"/>
          <w:szCs w:val="28"/>
        </w:rPr>
        <w:t>of</w:t>
      </w:r>
      <w:proofErr w:type="gramEnd"/>
      <w:r>
        <w:rPr>
          <w:rFonts w:ascii="Times New Roman" w:hAnsi="Times New Roman"/>
          <w:sz w:val="28"/>
          <w:szCs w:val="28"/>
        </w:rPr>
        <w:t xml:space="preserve"> the United States, or take away the power of </w:t>
      </w:r>
    </w:p>
    <w:p w:rsidR="00C73063" w:rsidRDefault="00C73063" w:rsidP="00C73063">
      <w:pPr>
        <w:ind w:firstLine="720"/>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proofErr w:type="gramStart"/>
      <w:r>
        <w:rPr>
          <w:rFonts w:ascii="Times New Roman" w:hAnsi="Times New Roman"/>
          <w:sz w:val="28"/>
          <w:szCs w:val="28"/>
        </w:rPr>
        <w:t>Congress to punish his disobedience.”</w:t>
      </w:r>
      <w:proofErr w:type="gramEnd"/>
      <w:r>
        <w:rPr>
          <w:rFonts w:ascii="Times New Roman" w:hAnsi="Times New Roman"/>
          <w:sz w:val="28"/>
          <w:szCs w:val="28"/>
        </w:rPr>
        <w:t xml:space="preserve"> 100 US 339,</w:t>
      </w:r>
    </w:p>
    <w:p w:rsidR="003E536E" w:rsidRDefault="00C73063" w:rsidP="00C73063">
      <w:pPr>
        <w:ind w:firstLine="720"/>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proofErr w:type="gramStart"/>
      <w:r>
        <w:rPr>
          <w:rFonts w:ascii="Times New Roman" w:hAnsi="Times New Roman"/>
          <w:sz w:val="28"/>
          <w:szCs w:val="28"/>
        </w:rPr>
        <w:t>338 (1879).</w:t>
      </w:r>
      <w:proofErr w:type="gramEnd"/>
    </w:p>
    <w:p w:rsidR="0069056B" w:rsidRDefault="0069056B" w:rsidP="00C73063">
      <w:pPr>
        <w:ind w:firstLine="720"/>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“The inhibition contained in the Fourteenth</w:t>
      </w:r>
    </w:p>
    <w:p w:rsidR="0069056B" w:rsidRPr="0069056B" w:rsidRDefault="0069056B" w:rsidP="00C73063">
      <w:pPr>
        <w:ind w:firstLine="720"/>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 xml:space="preserve">Amendment means that </w:t>
      </w:r>
      <w:r w:rsidRPr="0069056B">
        <w:rPr>
          <w:rFonts w:ascii="Times New Roman" w:hAnsi="Times New Roman"/>
          <w:sz w:val="28"/>
          <w:szCs w:val="28"/>
        </w:rPr>
        <w:t>no agency of the</w:t>
      </w:r>
    </w:p>
    <w:p w:rsidR="0069056B" w:rsidRDefault="0069056B" w:rsidP="00C73063">
      <w:pPr>
        <w:ind w:firstLine="720"/>
        <w:rPr>
          <w:rFonts w:ascii="Times New Roman" w:hAnsi="Times New Roman"/>
          <w:sz w:val="28"/>
          <w:szCs w:val="28"/>
        </w:rPr>
      </w:pPr>
      <w:r w:rsidRPr="0069056B">
        <w:rPr>
          <w:rFonts w:ascii="Times New Roman" w:hAnsi="Times New Roman"/>
          <w:sz w:val="28"/>
          <w:szCs w:val="28"/>
        </w:rPr>
        <w:tab/>
      </w:r>
      <w:r w:rsidRPr="0069056B">
        <w:rPr>
          <w:rFonts w:ascii="Times New Roman" w:hAnsi="Times New Roman"/>
          <w:sz w:val="28"/>
          <w:szCs w:val="28"/>
        </w:rPr>
        <w:tab/>
        <w:t>State</w:t>
      </w:r>
      <w:r>
        <w:rPr>
          <w:rFonts w:ascii="Times New Roman" w:hAnsi="Times New Roman"/>
          <w:sz w:val="28"/>
          <w:szCs w:val="28"/>
        </w:rPr>
        <w:t>, or of the officers or agents by whom</w:t>
      </w:r>
    </w:p>
    <w:p w:rsidR="0069056B" w:rsidRDefault="0069056B" w:rsidP="00C73063">
      <w:pPr>
        <w:ind w:firstLine="720"/>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proofErr w:type="gramStart"/>
      <w:r>
        <w:rPr>
          <w:rFonts w:ascii="Times New Roman" w:hAnsi="Times New Roman"/>
          <w:sz w:val="28"/>
          <w:szCs w:val="28"/>
        </w:rPr>
        <w:t>her</w:t>
      </w:r>
      <w:proofErr w:type="gramEnd"/>
      <w:r>
        <w:rPr>
          <w:rFonts w:ascii="Times New Roman" w:hAnsi="Times New Roman"/>
          <w:sz w:val="28"/>
          <w:szCs w:val="28"/>
        </w:rPr>
        <w:t xml:space="preserve"> powers are exerted, shall deny to any</w:t>
      </w:r>
    </w:p>
    <w:p w:rsidR="0069056B" w:rsidRDefault="0069056B" w:rsidP="00C73063">
      <w:pPr>
        <w:ind w:firstLine="720"/>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proofErr w:type="gramStart"/>
      <w:r>
        <w:rPr>
          <w:rFonts w:ascii="Times New Roman" w:hAnsi="Times New Roman"/>
          <w:sz w:val="28"/>
          <w:szCs w:val="28"/>
        </w:rPr>
        <w:t>person</w:t>
      </w:r>
      <w:proofErr w:type="gramEnd"/>
      <w:r>
        <w:rPr>
          <w:rFonts w:ascii="Times New Roman" w:hAnsi="Times New Roman"/>
          <w:sz w:val="28"/>
          <w:szCs w:val="28"/>
        </w:rPr>
        <w:t xml:space="preserve"> within its jurisdiction the Equal</w:t>
      </w:r>
    </w:p>
    <w:p w:rsidR="0069056B" w:rsidRDefault="0069056B" w:rsidP="00C73063">
      <w:pPr>
        <w:ind w:firstLine="720"/>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proofErr w:type="gramStart"/>
      <w:r>
        <w:rPr>
          <w:rFonts w:ascii="Times New Roman" w:hAnsi="Times New Roman"/>
          <w:sz w:val="28"/>
          <w:szCs w:val="28"/>
        </w:rPr>
        <w:t>Protection of the laws.</w:t>
      </w:r>
      <w:proofErr w:type="gramEnd"/>
      <w:r>
        <w:rPr>
          <w:rFonts w:ascii="Times New Roman" w:hAnsi="Times New Roman"/>
          <w:sz w:val="28"/>
          <w:szCs w:val="28"/>
        </w:rPr>
        <w:t xml:space="preserve"> Whoever by virtue</w:t>
      </w:r>
    </w:p>
    <w:p w:rsidR="0069056B" w:rsidRDefault="0069056B" w:rsidP="00C73063">
      <w:pPr>
        <w:ind w:firstLine="720"/>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proofErr w:type="gramStart"/>
      <w:r>
        <w:rPr>
          <w:rFonts w:ascii="Times New Roman" w:hAnsi="Times New Roman"/>
          <w:sz w:val="28"/>
          <w:szCs w:val="28"/>
        </w:rPr>
        <w:t>of</w:t>
      </w:r>
      <w:proofErr w:type="gramEnd"/>
      <w:r>
        <w:rPr>
          <w:rFonts w:ascii="Times New Roman" w:hAnsi="Times New Roman"/>
          <w:sz w:val="28"/>
          <w:szCs w:val="28"/>
        </w:rPr>
        <w:t xml:space="preserve"> his public position under a State government</w:t>
      </w:r>
    </w:p>
    <w:p w:rsidR="0069056B" w:rsidRDefault="0069056B" w:rsidP="00C73063">
      <w:pPr>
        <w:ind w:firstLine="720"/>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proofErr w:type="gramStart"/>
      <w:r>
        <w:rPr>
          <w:rFonts w:ascii="Times New Roman" w:hAnsi="Times New Roman"/>
          <w:sz w:val="28"/>
          <w:szCs w:val="28"/>
        </w:rPr>
        <w:t>deprives</w:t>
      </w:r>
      <w:proofErr w:type="gramEnd"/>
      <w:r>
        <w:rPr>
          <w:rFonts w:ascii="Times New Roman" w:hAnsi="Times New Roman"/>
          <w:sz w:val="28"/>
          <w:szCs w:val="28"/>
        </w:rPr>
        <w:t xml:space="preserve"> another over life, liberty or property,</w:t>
      </w:r>
    </w:p>
    <w:p w:rsidR="0069056B" w:rsidRDefault="0069056B" w:rsidP="00C73063">
      <w:pPr>
        <w:ind w:firstLine="720"/>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proofErr w:type="gramStart"/>
      <w:r>
        <w:rPr>
          <w:rFonts w:ascii="Times New Roman" w:hAnsi="Times New Roman"/>
          <w:sz w:val="28"/>
          <w:szCs w:val="28"/>
        </w:rPr>
        <w:t>without</w:t>
      </w:r>
      <w:proofErr w:type="gramEnd"/>
      <w:r>
        <w:rPr>
          <w:rFonts w:ascii="Times New Roman" w:hAnsi="Times New Roman"/>
          <w:sz w:val="28"/>
          <w:szCs w:val="28"/>
        </w:rPr>
        <w:t xml:space="preserve"> Due Process of law, or denies, or takes</w:t>
      </w:r>
    </w:p>
    <w:p w:rsidR="0069056B" w:rsidRDefault="0069056B" w:rsidP="00C73063">
      <w:pPr>
        <w:ind w:firstLine="720"/>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proofErr w:type="gramStart"/>
      <w:r>
        <w:rPr>
          <w:rFonts w:ascii="Times New Roman" w:hAnsi="Times New Roman"/>
          <w:sz w:val="28"/>
          <w:szCs w:val="28"/>
        </w:rPr>
        <w:t>away</w:t>
      </w:r>
      <w:proofErr w:type="gramEnd"/>
      <w:r>
        <w:rPr>
          <w:rFonts w:ascii="Times New Roman" w:hAnsi="Times New Roman"/>
          <w:sz w:val="28"/>
          <w:szCs w:val="28"/>
        </w:rPr>
        <w:t xml:space="preserve"> the Equal Protection of the laws, violates</w:t>
      </w:r>
    </w:p>
    <w:p w:rsidR="0069056B" w:rsidRDefault="0069056B" w:rsidP="00C73063">
      <w:pPr>
        <w:ind w:firstLine="720"/>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proofErr w:type="gramStart"/>
      <w:r>
        <w:rPr>
          <w:rFonts w:ascii="Times New Roman" w:hAnsi="Times New Roman"/>
          <w:sz w:val="28"/>
          <w:szCs w:val="28"/>
        </w:rPr>
        <w:t>that</w:t>
      </w:r>
      <w:proofErr w:type="gramEnd"/>
      <w:r>
        <w:rPr>
          <w:rFonts w:ascii="Times New Roman" w:hAnsi="Times New Roman"/>
          <w:sz w:val="28"/>
          <w:szCs w:val="28"/>
        </w:rPr>
        <w:t xml:space="preserve"> inhibition; and as he acts in the name of and</w:t>
      </w:r>
    </w:p>
    <w:p w:rsidR="00453261" w:rsidRDefault="0069056B" w:rsidP="00C73063">
      <w:pPr>
        <w:ind w:firstLine="720"/>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proofErr w:type="gramStart"/>
      <w:r>
        <w:rPr>
          <w:rFonts w:ascii="Times New Roman" w:hAnsi="Times New Roman"/>
          <w:sz w:val="28"/>
          <w:szCs w:val="28"/>
        </w:rPr>
        <w:t>for</w:t>
      </w:r>
      <w:proofErr w:type="gramEnd"/>
      <w:r>
        <w:rPr>
          <w:rFonts w:ascii="Times New Roman" w:hAnsi="Times New Roman"/>
          <w:sz w:val="28"/>
          <w:szCs w:val="28"/>
        </w:rPr>
        <w:t xml:space="preserve"> </w:t>
      </w:r>
      <w:r w:rsidR="00453261">
        <w:rPr>
          <w:rFonts w:ascii="Times New Roman" w:hAnsi="Times New Roman"/>
          <w:sz w:val="28"/>
          <w:szCs w:val="28"/>
        </w:rPr>
        <w:t>the State, and is clothed with her power, his</w:t>
      </w:r>
    </w:p>
    <w:p w:rsidR="00453261" w:rsidRDefault="00453261" w:rsidP="00C73063">
      <w:pPr>
        <w:ind w:firstLine="720"/>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proofErr w:type="gramStart"/>
      <w:r>
        <w:rPr>
          <w:rFonts w:ascii="Times New Roman" w:hAnsi="Times New Roman"/>
          <w:sz w:val="28"/>
          <w:szCs w:val="28"/>
        </w:rPr>
        <w:t>act</w:t>
      </w:r>
      <w:proofErr w:type="gramEnd"/>
      <w:r>
        <w:rPr>
          <w:rFonts w:ascii="Times New Roman" w:hAnsi="Times New Roman"/>
          <w:sz w:val="28"/>
          <w:szCs w:val="28"/>
        </w:rPr>
        <w:t xml:space="preserve"> is her act. Otherwise, the inhibition has no</w:t>
      </w:r>
    </w:p>
    <w:p w:rsidR="00453261" w:rsidRDefault="00453261" w:rsidP="00C73063">
      <w:pPr>
        <w:ind w:firstLine="720"/>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proofErr w:type="gramStart"/>
      <w:r>
        <w:rPr>
          <w:rFonts w:ascii="Times New Roman" w:hAnsi="Times New Roman"/>
          <w:sz w:val="28"/>
          <w:szCs w:val="28"/>
        </w:rPr>
        <w:t>meaning</w:t>
      </w:r>
      <w:proofErr w:type="gramEnd"/>
      <w:r>
        <w:rPr>
          <w:rFonts w:ascii="Times New Roman" w:hAnsi="Times New Roman"/>
          <w:sz w:val="28"/>
          <w:szCs w:val="28"/>
        </w:rPr>
        <w:t>, and the State has clothed one of her</w:t>
      </w:r>
    </w:p>
    <w:p w:rsidR="00453261" w:rsidRDefault="00453261" w:rsidP="00C73063">
      <w:pPr>
        <w:ind w:firstLine="720"/>
        <w:rPr>
          <w:rFonts w:ascii="Times New Roman" w:hAnsi="Times New Roman"/>
          <w:sz w:val="28"/>
          <w:szCs w:val="28"/>
          <w:u w:val="single"/>
        </w:rPr>
      </w:pPr>
      <w:r>
        <w:rPr>
          <w:rFonts w:ascii="Times New Roman" w:hAnsi="Times New Roman"/>
          <w:sz w:val="28"/>
          <w:szCs w:val="28"/>
        </w:rPr>
        <w:tab/>
      </w:r>
      <w:r>
        <w:rPr>
          <w:rFonts w:ascii="Times New Roman" w:hAnsi="Times New Roman"/>
          <w:sz w:val="28"/>
          <w:szCs w:val="28"/>
        </w:rPr>
        <w:tab/>
      </w:r>
      <w:proofErr w:type="gramStart"/>
      <w:r>
        <w:rPr>
          <w:rFonts w:ascii="Times New Roman" w:hAnsi="Times New Roman"/>
          <w:sz w:val="28"/>
          <w:szCs w:val="28"/>
        </w:rPr>
        <w:t>agents</w:t>
      </w:r>
      <w:proofErr w:type="gramEnd"/>
      <w:r>
        <w:rPr>
          <w:rFonts w:ascii="Times New Roman" w:hAnsi="Times New Roman"/>
          <w:sz w:val="28"/>
          <w:szCs w:val="28"/>
        </w:rPr>
        <w:t xml:space="preserve"> with power to annul or evade it”. </w:t>
      </w:r>
    </w:p>
    <w:p w:rsidR="009D3A02" w:rsidRPr="0069056B" w:rsidRDefault="00453261" w:rsidP="00C73063">
      <w:pPr>
        <w:ind w:firstLine="720"/>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proofErr w:type="gramStart"/>
      <w:r>
        <w:rPr>
          <w:rFonts w:ascii="Times New Roman" w:hAnsi="Times New Roman"/>
          <w:sz w:val="28"/>
          <w:szCs w:val="28"/>
          <w:u w:val="single"/>
        </w:rPr>
        <w:t>Ex Parte Virginia</w:t>
      </w:r>
      <w:r>
        <w:rPr>
          <w:rFonts w:ascii="Times New Roman" w:hAnsi="Times New Roman"/>
          <w:sz w:val="28"/>
          <w:szCs w:val="28"/>
        </w:rPr>
        <w:t>, 100 US 339, 347 (1879).</w:t>
      </w:r>
      <w:proofErr w:type="gramEnd"/>
      <w:r w:rsidR="0069056B" w:rsidRPr="0069056B">
        <w:rPr>
          <w:rFonts w:ascii="Times New Roman" w:hAnsi="Times New Roman"/>
          <w:sz w:val="28"/>
          <w:szCs w:val="28"/>
        </w:rPr>
        <w:t xml:space="preserve"> </w:t>
      </w:r>
      <w:r w:rsidR="00C73063" w:rsidRPr="0069056B">
        <w:rPr>
          <w:rFonts w:ascii="Times New Roman" w:hAnsi="Times New Roman"/>
          <w:sz w:val="28"/>
          <w:szCs w:val="28"/>
        </w:rPr>
        <w:t xml:space="preserve"> </w:t>
      </w:r>
      <w:r w:rsidR="009D3A02" w:rsidRPr="0069056B">
        <w:rPr>
          <w:rFonts w:ascii="Times New Roman" w:hAnsi="Times New Roman"/>
          <w:sz w:val="28"/>
          <w:szCs w:val="28"/>
        </w:rPr>
        <w:tab/>
      </w:r>
    </w:p>
    <w:p w:rsidR="000B58FA" w:rsidRDefault="000B58FA" w:rsidP="004851C8">
      <w:pPr>
        <w:spacing w:line="320" w:lineRule="exact"/>
        <w:ind w:left="2160"/>
        <w:rPr>
          <w:rFonts w:ascii="Times New Roman" w:hAnsi="Times New Roman"/>
          <w:sz w:val="28"/>
          <w:szCs w:val="28"/>
        </w:rPr>
      </w:pPr>
    </w:p>
    <w:p w:rsidR="000B58FA" w:rsidRDefault="000B58FA" w:rsidP="00410EEE">
      <w:pPr>
        <w:rPr>
          <w:rFonts w:ascii="Times New Roman" w:hAnsi="Times New Roman"/>
          <w:b/>
          <w:sz w:val="28"/>
          <w:szCs w:val="28"/>
        </w:rPr>
      </w:pPr>
      <w:r>
        <w:rPr>
          <w:rFonts w:ascii="Times New Roman" w:hAnsi="Times New Roman"/>
          <w:b/>
          <w:sz w:val="28"/>
          <w:szCs w:val="28"/>
        </w:rPr>
        <w:t xml:space="preserve">    C.   Plaintiff’s Opposition to Defendants’ Motion for Summary Judgment</w:t>
      </w:r>
    </w:p>
    <w:p w:rsidR="000C2005" w:rsidRDefault="000C2005" w:rsidP="000A4F05">
      <w:pPr>
        <w:spacing w:line="320" w:lineRule="exact"/>
        <w:rPr>
          <w:rFonts w:ascii="Times New Roman" w:hAnsi="Times New Roman"/>
          <w:b/>
          <w:sz w:val="28"/>
          <w:szCs w:val="28"/>
        </w:rPr>
      </w:pPr>
    </w:p>
    <w:p w:rsidR="004141D2" w:rsidRDefault="000C2005" w:rsidP="00410EEE">
      <w:pPr>
        <w:rPr>
          <w:rFonts w:ascii="Times New Roman" w:hAnsi="Times New Roman"/>
          <w:sz w:val="28"/>
          <w:szCs w:val="28"/>
        </w:rPr>
      </w:pPr>
      <w:r>
        <w:rPr>
          <w:rFonts w:ascii="Times New Roman" w:hAnsi="Times New Roman"/>
          <w:b/>
          <w:sz w:val="28"/>
          <w:szCs w:val="28"/>
        </w:rPr>
        <w:tab/>
      </w:r>
      <w:r w:rsidR="004141D2">
        <w:rPr>
          <w:rFonts w:ascii="Times New Roman" w:hAnsi="Times New Roman"/>
          <w:sz w:val="28"/>
          <w:szCs w:val="28"/>
        </w:rPr>
        <w:t xml:space="preserve">The Court reviews </w:t>
      </w:r>
      <w:r w:rsidR="004141D2">
        <w:rPr>
          <w:rFonts w:ascii="Times New Roman" w:hAnsi="Times New Roman"/>
          <w:i/>
          <w:sz w:val="28"/>
          <w:szCs w:val="28"/>
        </w:rPr>
        <w:t>de novo</w:t>
      </w:r>
      <w:r w:rsidR="004141D2">
        <w:rPr>
          <w:rFonts w:ascii="Times New Roman" w:hAnsi="Times New Roman"/>
          <w:sz w:val="28"/>
          <w:szCs w:val="28"/>
        </w:rPr>
        <w:t xml:space="preserve"> the district judge’s decision to grant summary judgment, to determine whether there are any genuine issues of material fact and whether the district judge correctly applied the substantive law. </w:t>
      </w:r>
      <w:r w:rsidR="004141D2">
        <w:rPr>
          <w:rFonts w:ascii="Times New Roman" w:hAnsi="Times New Roman"/>
          <w:sz w:val="28"/>
          <w:szCs w:val="28"/>
          <w:u w:val="single"/>
        </w:rPr>
        <w:t>Burlington Ins. Co. v. Oceanic Design &amp; Constr., Inc.</w:t>
      </w:r>
      <w:r w:rsidR="004141D2">
        <w:rPr>
          <w:rFonts w:ascii="Times New Roman" w:hAnsi="Times New Roman"/>
          <w:sz w:val="28"/>
          <w:szCs w:val="28"/>
        </w:rPr>
        <w:t>, 383 F.3d 940, 944 (9</w:t>
      </w:r>
      <w:r w:rsidR="004141D2" w:rsidRPr="004141D2">
        <w:rPr>
          <w:rFonts w:ascii="Times New Roman" w:hAnsi="Times New Roman"/>
          <w:sz w:val="28"/>
          <w:szCs w:val="28"/>
          <w:vertAlign w:val="superscript"/>
        </w:rPr>
        <w:t>th</w:t>
      </w:r>
      <w:r w:rsidR="004141D2">
        <w:rPr>
          <w:rFonts w:ascii="Times New Roman" w:hAnsi="Times New Roman"/>
          <w:sz w:val="28"/>
          <w:szCs w:val="28"/>
        </w:rPr>
        <w:t xml:space="preserve"> Cir. 2004)</w:t>
      </w:r>
      <w:proofErr w:type="gramStart"/>
      <w:r w:rsidR="004141D2">
        <w:rPr>
          <w:rFonts w:ascii="Times New Roman" w:hAnsi="Times New Roman"/>
          <w:sz w:val="28"/>
          <w:szCs w:val="28"/>
        </w:rPr>
        <w:t xml:space="preserve">; </w:t>
      </w:r>
      <w:r w:rsidR="004141D2">
        <w:rPr>
          <w:rFonts w:ascii="Times New Roman" w:hAnsi="Times New Roman"/>
          <w:sz w:val="28"/>
          <w:szCs w:val="28"/>
          <w:u w:val="single"/>
        </w:rPr>
        <w:t xml:space="preserve"> Barry</w:t>
      </w:r>
      <w:proofErr w:type="gramEnd"/>
      <w:r w:rsidR="004141D2">
        <w:rPr>
          <w:rFonts w:ascii="Times New Roman" w:hAnsi="Times New Roman"/>
          <w:sz w:val="28"/>
          <w:szCs w:val="28"/>
          <w:u w:val="single"/>
        </w:rPr>
        <w:t xml:space="preserve"> A. </w:t>
      </w:r>
      <w:proofErr w:type="spellStart"/>
      <w:r w:rsidR="004141D2">
        <w:rPr>
          <w:rFonts w:ascii="Times New Roman" w:hAnsi="Times New Roman"/>
          <w:sz w:val="28"/>
          <w:szCs w:val="28"/>
          <w:u w:val="single"/>
        </w:rPr>
        <w:t>Hazle</w:t>
      </w:r>
      <w:proofErr w:type="spellEnd"/>
      <w:r w:rsidR="004141D2">
        <w:rPr>
          <w:rFonts w:ascii="Times New Roman" w:hAnsi="Times New Roman"/>
          <w:sz w:val="28"/>
          <w:szCs w:val="28"/>
          <w:u w:val="single"/>
        </w:rPr>
        <w:t xml:space="preserve">, Jr. v. Mitch </w:t>
      </w:r>
      <w:proofErr w:type="spellStart"/>
      <w:r w:rsidR="004141D2">
        <w:rPr>
          <w:rFonts w:ascii="Times New Roman" w:hAnsi="Times New Roman"/>
          <w:sz w:val="28"/>
          <w:szCs w:val="28"/>
          <w:u w:val="single"/>
        </w:rPr>
        <w:t>Crofoot</w:t>
      </w:r>
      <w:proofErr w:type="spellEnd"/>
      <w:r w:rsidR="004141D2">
        <w:rPr>
          <w:rFonts w:ascii="Times New Roman" w:hAnsi="Times New Roman"/>
          <w:sz w:val="28"/>
          <w:szCs w:val="28"/>
        </w:rPr>
        <w:t>, No. 11-15354 (9</w:t>
      </w:r>
      <w:r w:rsidR="004141D2" w:rsidRPr="004141D2">
        <w:rPr>
          <w:rFonts w:ascii="Times New Roman" w:hAnsi="Times New Roman"/>
          <w:sz w:val="28"/>
          <w:szCs w:val="28"/>
          <w:vertAlign w:val="superscript"/>
        </w:rPr>
        <w:t>th</w:t>
      </w:r>
      <w:r w:rsidR="004141D2">
        <w:rPr>
          <w:rFonts w:ascii="Times New Roman" w:hAnsi="Times New Roman"/>
          <w:sz w:val="28"/>
          <w:szCs w:val="28"/>
        </w:rPr>
        <w:t xml:space="preserve"> Cir. 2013); </w:t>
      </w:r>
      <w:r w:rsidR="004141D2">
        <w:rPr>
          <w:rFonts w:ascii="Times New Roman" w:hAnsi="Times New Roman"/>
          <w:sz w:val="28"/>
          <w:szCs w:val="28"/>
          <w:u w:val="single"/>
        </w:rPr>
        <w:t xml:space="preserve">Hamilton v. State Farm Fire &amp; </w:t>
      </w:r>
      <w:proofErr w:type="spellStart"/>
      <w:r w:rsidR="004141D2">
        <w:rPr>
          <w:rFonts w:ascii="Times New Roman" w:hAnsi="Times New Roman"/>
          <w:sz w:val="28"/>
          <w:szCs w:val="28"/>
          <w:u w:val="single"/>
        </w:rPr>
        <w:t>Cas</w:t>
      </w:r>
      <w:proofErr w:type="spellEnd"/>
      <w:r w:rsidR="004141D2">
        <w:rPr>
          <w:rFonts w:ascii="Times New Roman" w:hAnsi="Times New Roman"/>
          <w:sz w:val="28"/>
          <w:szCs w:val="28"/>
          <w:u w:val="single"/>
        </w:rPr>
        <w:t xml:space="preserve">. </w:t>
      </w:r>
      <w:proofErr w:type="gramStart"/>
      <w:r w:rsidR="004141D2">
        <w:rPr>
          <w:rFonts w:ascii="Times New Roman" w:hAnsi="Times New Roman"/>
          <w:sz w:val="28"/>
          <w:szCs w:val="28"/>
          <w:u w:val="single"/>
        </w:rPr>
        <w:t>Co.</w:t>
      </w:r>
      <w:r w:rsidR="00CD38AA">
        <w:rPr>
          <w:rFonts w:ascii="Times New Roman" w:hAnsi="Times New Roman"/>
          <w:sz w:val="28"/>
          <w:szCs w:val="28"/>
        </w:rPr>
        <w:t>, 270 F.3d 778, 782 (9</w:t>
      </w:r>
      <w:r w:rsidR="00CD38AA" w:rsidRPr="00CD38AA">
        <w:rPr>
          <w:rFonts w:ascii="Times New Roman" w:hAnsi="Times New Roman"/>
          <w:sz w:val="28"/>
          <w:szCs w:val="28"/>
          <w:vertAlign w:val="superscript"/>
        </w:rPr>
        <w:t>th</w:t>
      </w:r>
      <w:r w:rsidR="00CD38AA">
        <w:rPr>
          <w:rFonts w:ascii="Times New Roman" w:hAnsi="Times New Roman"/>
          <w:sz w:val="28"/>
          <w:szCs w:val="28"/>
        </w:rPr>
        <w:t xml:space="preserve"> Cir. 2001).</w:t>
      </w:r>
      <w:proofErr w:type="gramEnd"/>
    </w:p>
    <w:p w:rsidR="00CD38AA" w:rsidRDefault="00CD38AA" w:rsidP="004141D2">
      <w:pPr>
        <w:rPr>
          <w:rFonts w:ascii="Times New Roman" w:hAnsi="Times New Roman"/>
          <w:sz w:val="28"/>
          <w:szCs w:val="28"/>
        </w:rPr>
      </w:pPr>
      <w:r>
        <w:rPr>
          <w:rFonts w:ascii="Times New Roman" w:hAnsi="Times New Roman"/>
          <w:sz w:val="28"/>
          <w:szCs w:val="28"/>
        </w:rPr>
        <w:tab/>
        <w:t>The Ninth Circuit Court further states:</w:t>
      </w:r>
    </w:p>
    <w:p w:rsidR="00CD38AA" w:rsidRDefault="00F270ED" w:rsidP="004141D2">
      <w:pPr>
        <w:rPr>
          <w:rFonts w:ascii="Times New Roman" w:hAnsi="Times New Roman"/>
          <w:sz w:val="28"/>
          <w:szCs w:val="28"/>
        </w:rPr>
      </w:pPr>
      <w:r>
        <w:rPr>
          <w:rFonts w:ascii="Times New Roman" w:hAnsi="Times New Roman"/>
          <w:sz w:val="28"/>
          <w:szCs w:val="28"/>
        </w:rPr>
        <w:lastRenderedPageBreak/>
        <w:tab/>
      </w:r>
      <w:r>
        <w:rPr>
          <w:rFonts w:ascii="Times New Roman" w:hAnsi="Times New Roman"/>
          <w:sz w:val="28"/>
          <w:szCs w:val="28"/>
        </w:rPr>
        <w:tab/>
        <w:t xml:space="preserve">         </w:t>
      </w:r>
      <w:r w:rsidR="00CD38AA">
        <w:rPr>
          <w:rFonts w:ascii="Times New Roman" w:hAnsi="Times New Roman"/>
          <w:sz w:val="28"/>
          <w:szCs w:val="28"/>
        </w:rPr>
        <w:t>“</w:t>
      </w:r>
      <w:r w:rsidR="00CD38AA" w:rsidRPr="00CD38AA">
        <w:rPr>
          <w:rFonts w:ascii="Times New Roman" w:hAnsi="Times New Roman"/>
          <w:b/>
          <w:sz w:val="28"/>
          <w:szCs w:val="28"/>
        </w:rPr>
        <w:t xml:space="preserve">Summary judgment is appropriate </w:t>
      </w:r>
      <w:r w:rsidR="00CD38AA" w:rsidRPr="00CD38AA">
        <w:rPr>
          <w:rFonts w:ascii="Times New Roman" w:hAnsi="Times New Roman"/>
          <w:b/>
          <w:sz w:val="28"/>
          <w:szCs w:val="28"/>
          <w:u w:val="single"/>
        </w:rPr>
        <w:t>only</w:t>
      </w:r>
      <w:r w:rsidR="00CD38AA">
        <w:rPr>
          <w:rFonts w:ascii="Times New Roman" w:hAnsi="Times New Roman"/>
          <w:sz w:val="28"/>
          <w:szCs w:val="28"/>
        </w:rPr>
        <w:t xml:space="preserve"> </w:t>
      </w:r>
      <w:r w:rsidR="00CD38AA" w:rsidRPr="00CD38AA">
        <w:rPr>
          <w:rFonts w:ascii="Times New Roman" w:hAnsi="Times New Roman"/>
          <w:b/>
          <w:sz w:val="28"/>
          <w:szCs w:val="28"/>
        </w:rPr>
        <w:t>if,</w:t>
      </w:r>
      <w:r w:rsidR="00CD38AA">
        <w:rPr>
          <w:rFonts w:ascii="Times New Roman" w:hAnsi="Times New Roman"/>
          <w:sz w:val="28"/>
          <w:szCs w:val="28"/>
        </w:rPr>
        <w:t xml:space="preserve"> </w:t>
      </w:r>
    </w:p>
    <w:p w:rsidR="00CD38AA" w:rsidRDefault="00CD38AA" w:rsidP="00CD38AA">
      <w:pPr>
        <w:ind w:left="1440" w:firstLine="720"/>
        <w:rPr>
          <w:rFonts w:ascii="Times New Roman" w:hAnsi="Times New Roman"/>
          <w:sz w:val="28"/>
          <w:szCs w:val="28"/>
        </w:rPr>
      </w:pPr>
      <w:proofErr w:type="gramStart"/>
      <w:r>
        <w:rPr>
          <w:rFonts w:ascii="Times New Roman" w:hAnsi="Times New Roman"/>
          <w:sz w:val="28"/>
          <w:szCs w:val="28"/>
        </w:rPr>
        <w:t>taking</w:t>
      </w:r>
      <w:proofErr w:type="gramEnd"/>
      <w:r>
        <w:rPr>
          <w:rFonts w:ascii="Times New Roman" w:hAnsi="Times New Roman"/>
          <w:sz w:val="28"/>
          <w:szCs w:val="28"/>
        </w:rPr>
        <w:t xml:space="preserve"> the </w:t>
      </w:r>
      <w:r w:rsidRPr="00CD38AA">
        <w:rPr>
          <w:rFonts w:ascii="Times New Roman" w:hAnsi="Times New Roman"/>
          <w:sz w:val="28"/>
          <w:szCs w:val="28"/>
          <w:u w:val="single"/>
        </w:rPr>
        <w:t>evidence</w:t>
      </w:r>
      <w:r>
        <w:rPr>
          <w:rFonts w:ascii="Times New Roman" w:hAnsi="Times New Roman"/>
          <w:sz w:val="28"/>
          <w:szCs w:val="28"/>
        </w:rPr>
        <w:t xml:space="preserve"> and all reasonable inferences </w:t>
      </w:r>
    </w:p>
    <w:p w:rsidR="00CD38AA" w:rsidRDefault="00CD38AA" w:rsidP="00CD38AA">
      <w:pPr>
        <w:ind w:left="1440" w:firstLine="720"/>
        <w:rPr>
          <w:rFonts w:ascii="Times New Roman" w:hAnsi="Times New Roman"/>
          <w:sz w:val="28"/>
          <w:szCs w:val="28"/>
        </w:rPr>
      </w:pPr>
      <w:proofErr w:type="gramStart"/>
      <w:r>
        <w:rPr>
          <w:rFonts w:ascii="Times New Roman" w:hAnsi="Times New Roman"/>
          <w:sz w:val="28"/>
          <w:szCs w:val="28"/>
        </w:rPr>
        <w:t>drawn</w:t>
      </w:r>
      <w:proofErr w:type="gramEnd"/>
      <w:r>
        <w:rPr>
          <w:rFonts w:ascii="Times New Roman" w:hAnsi="Times New Roman"/>
          <w:sz w:val="28"/>
          <w:szCs w:val="28"/>
        </w:rPr>
        <w:t xml:space="preserve"> therefrom in the light most favorable </w:t>
      </w:r>
    </w:p>
    <w:p w:rsidR="00CD38AA" w:rsidRDefault="00CD38AA" w:rsidP="00CD38AA">
      <w:pPr>
        <w:ind w:left="1440" w:firstLine="720"/>
        <w:rPr>
          <w:rFonts w:ascii="Times New Roman" w:hAnsi="Times New Roman"/>
          <w:sz w:val="28"/>
          <w:szCs w:val="28"/>
        </w:rPr>
      </w:pPr>
      <w:proofErr w:type="gramStart"/>
      <w:r>
        <w:rPr>
          <w:rFonts w:ascii="Times New Roman" w:hAnsi="Times New Roman"/>
          <w:sz w:val="28"/>
          <w:szCs w:val="28"/>
        </w:rPr>
        <w:t>to</w:t>
      </w:r>
      <w:proofErr w:type="gramEnd"/>
      <w:r>
        <w:rPr>
          <w:rFonts w:ascii="Times New Roman" w:hAnsi="Times New Roman"/>
          <w:sz w:val="28"/>
          <w:szCs w:val="28"/>
        </w:rPr>
        <w:t xml:space="preserve"> the non-moving party, there are no genuine</w:t>
      </w:r>
    </w:p>
    <w:p w:rsidR="00CD38AA" w:rsidRDefault="00CD38AA" w:rsidP="00CD38AA">
      <w:pPr>
        <w:ind w:left="1440" w:firstLine="720"/>
        <w:rPr>
          <w:rFonts w:ascii="Times New Roman" w:hAnsi="Times New Roman"/>
          <w:sz w:val="28"/>
          <w:szCs w:val="28"/>
        </w:rPr>
      </w:pPr>
      <w:proofErr w:type="gramStart"/>
      <w:r>
        <w:rPr>
          <w:rFonts w:ascii="Times New Roman" w:hAnsi="Times New Roman"/>
          <w:sz w:val="28"/>
          <w:szCs w:val="28"/>
        </w:rPr>
        <w:t>issues</w:t>
      </w:r>
      <w:proofErr w:type="gramEnd"/>
      <w:r>
        <w:rPr>
          <w:rFonts w:ascii="Times New Roman" w:hAnsi="Times New Roman"/>
          <w:sz w:val="28"/>
          <w:szCs w:val="28"/>
        </w:rPr>
        <w:t xml:space="preserve"> of material fact and the moving party</w:t>
      </w:r>
    </w:p>
    <w:p w:rsidR="00CD38AA" w:rsidRDefault="00CD38AA" w:rsidP="00CD38AA">
      <w:pPr>
        <w:ind w:left="1440" w:firstLine="720"/>
        <w:rPr>
          <w:rFonts w:ascii="Times New Roman" w:hAnsi="Times New Roman"/>
          <w:sz w:val="28"/>
          <w:szCs w:val="28"/>
        </w:rPr>
      </w:pPr>
      <w:proofErr w:type="gramStart"/>
      <w:r>
        <w:rPr>
          <w:rFonts w:ascii="Times New Roman" w:hAnsi="Times New Roman"/>
          <w:sz w:val="28"/>
          <w:szCs w:val="28"/>
        </w:rPr>
        <w:t>is</w:t>
      </w:r>
      <w:proofErr w:type="gramEnd"/>
      <w:r>
        <w:rPr>
          <w:rFonts w:ascii="Times New Roman" w:hAnsi="Times New Roman"/>
          <w:sz w:val="28"/>
          <w:szCs w:val="28"/>
        </w:rPr>
        <w:t xml:space="preserve"> entitled to judgment as a matter of law.”</w:t>
      </w:r>
    </w:p>
    <w:p w:rsidR="00CD38AA" w:rsidRDefault="00555486" w:rsidP="00CD38AA">
      <w:pPr>
        <w:ind w:left="1440" w:firstLine="720"/>
        <w:rPr>
          <w:rFonts w:ascii="Times New Roman" w:hAnsi="Times New Roman"/>
          <w:sz w:val="28"/>
          <w:szCs w:val="28"/>
        </w:rPr>
      </w:pPr>
      <w:r>
        <w:rPr>
          <w:rFonts w:ascii="Times New Roman" w:hAnsi="Times New Roman"/>
          <w:sz w:val="28"/>
          <w:szCs w:val="28"/>
          <w:u w:val="single"/>
        </w:rPr>
        <w:t>[</w:t>
      </w:r>
      <w:proofErr w:type="spellStart"/>
      <w:r w:rsidR="00CD38AA">
        <w:rPr>
          <w:rFonts w:ascii="Times New Roman" w:hAnsi="Times New Roman"/>
          <w:sz w:val="28"/>
          <w:szCs w:val="28"/>
          <w:u w:val="single"/>
        </w:rPr>
        <w:t>Furnance</w:t>
      </w:r>
      <w:proofErr w:type="spellEnd"/>
      <w:r w:rsidR="00CD38AA">
        <w:rPr>
          <w:rFonts w:ascii="Times New Roman" w:hAnsi="Times New Roman"/>
          <w:sz w:val="28"/>
          <w:szCs w:val="28"/>
          <w:u w:val="single"/>
        </w:rPr>
        <w:t xml:space="preserve"> v. Sullivan</w:t>
      </w:r>
      <w:r w:rsidR="00CD38AA">
        <w:rPr>
          <w:rFonts w:ascii="Times New Roman" w:hAnsi="Times New Roman"/>
          <w:sz w:val="28"/>
          <w:szCs w:val="28"/>
        </w:rPr>
        <w:t xml:space="preserve">, </w:t>
      </w:r>
      <w:proofErr w:type="gramStart"/>
      <w:r w:rsidR="00CD38AA">
        <w:rPr>
          <w:rFonts w:ascii="Times New Roman" w:hAnsi="Times New Roman"/>
          <w:sz w:val="28"/>
          <w:szCs w:val="28"/>
        </w:rPr>
        <w:t>705 F.3d 1021, 1026</w:t>
      </w:r>
      <w:proofErr w:type="gramEnd"/>
      <w:r w:rsidR="00CD38AA">
        <w:rPr>
          <w:rFonts w:ascii="Times New Roman" w:hAnsi="Times New Roman"/>
          <w:sz w:val="28"/>
          <w:szCs w:val="28"/>
        </w:rPr>
        <w:t xml:space="preserve"> </w:t>
      </w:r>
    </w:p>
    <w:p w:rsidR="00555486" w:rsidRDefault="00CD38AA" w:rsidP="00EB086D">
      <w:pPr>
        <w:ind w:left="2160"/>
        <w:rPr>
          <w:rFonts w:ascii="Times New Roman" w:hAnsi="Times New Roman"/>
          <w:sz w:val="28"/>
          <w:szCs w:val="28"/>
        </w:rPr>
      </w:pPr>
      <w:r>
        <w:rPr>
          <w:rFonts w:ascii="Times New Roman" w:hAnsi="Times New Roman"/>
          <w:sz w:val="28"/>
          <w:szCs w:val="28"/>
        </w:rPr>
        <w:t>(9</w:t>
      </w:r>
      <w:r w:rsidRPr="00CD38AA">
        <w:rPr>
          <w:rFonts w:ascii="Times New Roman" w:hAnsi="Times New Roman"/>
          <w:sz w:val="28"/>
          <w:szCs w:val="28"/>
          <w:vertAlign w:val="superscript"/>
        </w:rPr>
        <w:t>th</w:t>
      </w:r>
      <w:r>
        <w:rPr>
          <w:rFonts w:ascii="Times New Roman" w:hAnsi="Times New Roman"/>
          <w:sz w:val="28"/>
          <w:szCs w:val="28"/>
        </w:rPr>
        <w:t xml:space="preserve"> Cir. 2013</w:t>
      </w:r>
      <w:r w:rsidR="00555486">
        <w:rPr>
          <w:rFonts w:ascii="Times New Roman" w:hAnsi="Times New Roman"/>
          <w:sz w:val="28"/>
          <w:szCs w:val="28"/>
        </w:rPr>
        <w:t>)</w:t>
      </w:r>
      <w:r w:rsidR="00EB086D">
        <w:rPr>
          <w:rFonts w:ascii="Times New Roman" w:hAnsi="Times New Roman"/>
          <w:sz w:val="28"/>
          <w:szCs w:val="28"/>
        </w:rPr>
        <w:t xml:space="preserve">; quoting </w:t>
      </w:r>
      <w:r w:rsidR="00EB086D" w:rsidRPr="00EB086D">
        <w:rPr>
          <w:rFonts w:ascii="Times New Roman" w:hAnsi="Times New Roman"/>
          <w:sz w:val="28"/>
          <w:szCs w:val="28"/>
          <w:u w:val="single"/>
        </w:rPr>
        <w:t>To</w:t>
      </w:r>
      <w:r w:rsidR="00EB086D">
        <w:rPr>
          <w:rFonts w:ascii="Times New Roman" w:hAnsi="Times New Roman"/>
          <w:sz w:val="28"/>
          <w:szCs w:val="28"/>
          <w:u w:val="single"/>
        </w:rPr>
        <w:t xml:space="preserve">rres v. City of </w:t>
      </w:r>
      <w:r w:rsidR="00555486">
        <w:rPr>
          <w:rFonts w:ascii="Times New Roman" w:hAnsi="Times New Roman"/>
          <w:sz w:val="28"/>
          <w:szCs w:val="28"/>
          <w:u w:val="single"/>
        </w:rPr>
        <w:t>Madera</w:t>
      </w:r>
      <w:r w:rsidR="00555486">
        <w:rPr>
          <w:rFonts w:ascii="Times New Roman" w:hAnsi="Times New Roman"/>
          <w:sz w:val="28"/>
          <w:szCs w:val="28"/>
        </w:rPr>
        <w:t xml:space="preserve">, </w:t>
      </w:r>
    </w:p>
    <w:p w:rsidR="00555486" w:rsidRDefault="00555486" w:rsidP="00EB086D">
      <w:pPr>
        <w:ind w:left="2160"/>
        <w:rPr>
          <w:rFonts w:ascii="Times New Roman" w:hAnsi="Times New Roman"/>
          <w:sz w:val="28"/>
          <w:szCs w:val="28"/>
          <w:u w:val="single"/>
        </w:rPr>
      </w:pPr>
      <w:r>
        <w:rPr>
          <w:rFonts w:ascii="Times New Roman" w:hAnsi="Times New Roman"/>
          <w:sz w:val="28"/>
          <w:szCs w:val="28"/>
        </w:rPr>
        <w:t>648 F.3d 1119, 1123 (9</w:t>
      </w:r>
      <w:r w:rsidRPr="00555486">
        <w:rPr>
          <w:rFonts w:ascii="Times New Roman" w:hAnsi="Times New Roman"/>
          <w:sz w:val="28"/>
          <w:szCs w:val="28"/>
          <w:vertAlign w:val="superscript"/>
        </w:rPr>
        <w:t>th</w:t>
      </w:r>
      <w:r>
        <w:rPr>
          <w:rFonts w:ascii="Times New Roman" w:hAnsi="Times New Roman"/>
          <w:sz w:val="28"/>
          <w:szCs w:val="28"/>
        </w:rPr>
        <w:t xml:space="preserve"> Cir. 2011)</w:t>
      </w:r>
      <w:proofErr w:type="gramStart"/>
      <w:r>
        <w:rPr>
          <w:rFonts w:ascii="Times New Roman" w:hAnsi="Times New Roman"/>
          <w:sz w:val="28"/>
          <w:szCs w:val="28"/>
        </w:rPr>
        <w:t xml:space="preserve">; </w:t>
      </w:r>
      <w:r>
        <w:rPr>
          <w:rFonts w:ascii="Times New Roman" w:hAnsi="Times New Roman"/>
          <w:sz w:val="28"/>
          <w:szCs w:val="28"/>
          <w:u w:val="single"/>
        </w:rPr>
        <w:t xml:space="preserve"> </w:t>
      </w:r>
      <w:proofErr w:type="spellStart"/>
      <w:r>
        <w:rPr>
          <w:rFonts w:ascii="Times New Roman" w:hAnsi="Times New Roman"/>
          <w:sz w:val="28"/>
          <w:szCs w:val="28"/>
          <w:u w:val="single"/>
        </w:rPr>
        <w:t>Jacqlyn</w:t>
      </w:r>
      <w:proofErr w:type="spellEnd"/>
      <w:proofErr w:type="gramEnd"/>
      <w:r>
        <w:rPr>
          <w:rFonts w:ascii="Times New Roman" w:hAnsi="Times New Roman"/>
          <w:sz w:val="28"/>
          <w:szCs w:val="28"/>
          <w:u w:val="single"/>
        </w:rPr>
        <w:t xml:space="preserve"> </w:t>
      </w:r>
    </w:p>
    <w:p w:rsidR="00555486" w:rsidRDefault="00555486" w:rsidP="00EB086D">
      <w:pPr>
        <w:ind w:left="2160"/>
        <w:rPr>
          <w:rFonts w:ascii="Times New Roman" w:hAnsi="Times New Roman"/>
          <w:sz w:val="28"/>
          <w:szCs w:val="28"/>
        </w:rPr>
      </w:pPr>
      <w:proofErr w:type="gramStart"/>
      <w:r>
        <w:rPr>
          <w:rFonts w:ascii="Times New Roman" w:hAnsi="Times New Roman"/>
          <w:sz w:val="28"/>
          <w:szCs w:val="28"/>
          <w:u w:val="single"/>
        </w:rPr>
        <w:t>Smith v. Clark County School District</w:t>
      </w:r>
      <w:r>
        <w:rPr>
          <w:rFonts w:ascii="Times New Roman" w:hAnsi="Times New Roman"/>
          <w:sz w:val="28"/>
          <w:szCs w:val="28"/>
        </w:rPr>
        <w:t>, No.</w:t>
      </w:r>
      <w:proofErr w:type="gramEnd"/>
      <w:r>
        <w:rPr>
          <w:rFonts w:ascii="Times New Roman" w:hAnsi="Times New Roman"/>
          <w:sz w:val="28"/>
          <w:szCs w:val="28"/>
        </w:rPr>
        <w:t xml:space="preserve"> </w:t>
      </w:r>
    </w:p>
    <w:p w:rsidR="00CD38AA" w:rsidRDefault="00555486" w:rsidP="00EB086D">
      <w:pPr>
        <w:ind w:left="2160"/>
        <w:rPr>
          <w:rFonts w:ascii="Times New Roman" w:hAnsi="Times New Roman"/>
          <w:sz w:val="28"/>
          <w:szCs w:val="28"/>
        </w:rPr>
      </w:pPr>
      <w:proofErr w:type="gramStart"/>
      <w:r>
        <w:rPr>
          <w:rFonts w:ascii="Times New Roman" w:hAnsi="Times New Roman"/>
          <w:sz w:val="28"/>
          <w:szCs w:val="28"/>
        </w:rPr>
        <w:t>11-17398 (9</w:t>
      </w:r>
      <w:r w:rsidRPr="00555486">
        <w:rPr>
          <w:rFonts w:ascii="Times New Roman" w:hAnsi="Times New Roman"/>
          <w:sz w:val="28"/>
          <w:szCs w:val="28"/>
          <w:vertAlign w:val="superscript"/>
        </w:rPr>
        <w:t>th</w:t>
      </w:r>
      <w:r>
        <w:rPr>
          <w:rFonts w:ascii="Times New Roman" w:hAnsi="Times New Roman"/>
          <w:sz w:val="28"/>
          <w:szCs w:val="28"/>
        </w:rPr>
        <w:t xml:space="preserve"> Cir. 2013)]</w:t>
      </w:r>
      <w:r w:rsidR="000A088D">
        <w:rPr>
          <w:rFonts w:ascii="Times New Roman" w:hAnsi="Times New Roman"/>
          <w:sz w:val="28"/>
          <w:szCs w:val="28"/>
        </w:rPr>
        <w:t>.</w:t>
      </w:r>
      <w:proofErr w:type="gramEnd"/>
    </w:p>
    <w:p w:rsidR="000A088D" w:rsidRDefault="000A088D" w:rsidP="000A088D">
      <w:pPr>
        <w:rPr>
          <w:rFonts w:ascii="Times New Roman" w:hAnsi="Times New Roman"/>
          <w:sz w:val="28"/>
          <w:szCs w:val="28"/>
        </w:rPr>
      </w:pPr>
      <w:r>
        <w:rPr>
          <w:rFonts w:ascii="Times New Roman" w:hAnsi="Times New Roman"/>
          <w:sz w:val="28"/>
          <w:szCs w:val="28"/>
        </w:rPr>
        <w:tab/>
        <w:t>Moreover, the Ninth Circuit Court recently stated that:</w:t>
      </w:r>
    </w:p>
    <w:p w:rsidR="000A088D" w:rsidRDefault="000A088D" w:rsidP="00536145">
      <w:pPr>
        <w:spacing w:line="240" w:lineRule="auto"/>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“The District Court...necessarily </w:t>
      </w:r>
      <w:r w:rsidRPr="000A088D">
        <w:rPr>
          <w:rFonts w:ascii="Times New Roman" w:hAnsi="Times New Roman"/>
          <w:sz w:val="28"/>
          <w:szCs w:val="28"/>
          <w:u w:val="single"/>
        </w:rPr>
        <w:t>abuses</w:t>
      </w:r>
      <w:r>
        <w:rPr>
          <w:rFonts w:ascii="Times New Roman" w:hAnsi="Times New Roman"/>
          <w:sz w:val="28"/>
          <w:szCs w:val="28"/>
        </w:rPr>
        <w:t xml:space="preserve"> its</w:t>
      </w:r>
    </w:p>
    <w:p w:rsidR="000A088D" w:rsidRDefault="000A088D" w:rsidP="00536145">
      <w:pPr>
        <w:spacing w:line="240" w:lineRule="auto"/>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roofErr w:type="gramStart"/>
      <w:r>
        <w:rPr>
          <w:rFonts w:ascii="Times New Roman" w:hAnsi="Times New Roman"/>
          <w:sz w:val="28"/>
          <w:szCs w:val="28"/>
        </w:rPr>
        <w:t>discretion</w:t>
      </w:r>
      <w:proofErr w:type="gramEnd"/>
      <w:r>
        <w:rPr>
          <w:rFonts w:ascii="Times New Roman" w:hAnsi="Times New Roman"/>
          <w:sz w:val="28"/>
          <w:szCs w:val="28"/>
        </w:rPr>
        <w:t xml:space="preserve"> when it bases its decision on an </w:t>
      </w:r>
    </w:p>
    <w:p w:rsidR="000A088D" w:rsidRDefault="000A088D" w:rsidP="00536145">
      <w:pPr>
        <w:spacing w:line="240" w:lineRule="auto"/>
        <w:ind w:left="1440" w:firstLine="720"/>
        <w:rPr>
          <w:rFonts w:ascii="Times New Roman" w:hAnsi="Times New Roman"/>
          <w:sz w:val="28"/>
          <w:szCs w:val="28"/>
        </w:rPr>
      </w:pPr>
      <w:proofErr w:type="gramStart"/>
      <w:r>
        <w:rPr>
          <w:rFonts w:ascii="Times New Roman" w:hAnsi="Times New Roman"/>
          <w:sz w:val="28"/>
          <w:szCs w:val="28"/>
        </w:rPr>
        <w:t>erroneous</w:t>
      </w:r>
      <w:proofErr w:type="gramEnd"/>
      <w:r>
        <w:rPr>
          <w:rFonts w:ascii="Times New Roman" w:hAnsi="Times New Roman"/>
          <w:sz w:val="28"/>
          <w:szCs w:val="28"/>
        </w:rPr>
        <w:t xml:space="preserve"> legal standard...”. </w:t>
      </w:r>
      <w:r>
        <w:rPr>
          <w:rFonts w:ascii="Times New Roman" w:hAnsi="Times New Roman"/>
          <w:sz w:val="28"/>
          <w:szCs w:val="28"/>
          <w:u w:val="single"/>
        </w:rPr>
        <w:t>Farris v. Seabrook</w:t>
      </w:r>
      <w:r>
        <w:rPr>
          <w:rFonts w:ascii="Times New Roman" w:hAnsi="Times New Roman"/>
          <w:sz w:val="28"/>
          <w:szCs w:val="28"/>
        </w:rPr>
        <w:t>,</w:t>
      </w:r>
    </w:p>
    <w:p w:rsidR="000A088D" w:rsidRDefault="000A088D" w:rsidP="00536145">
      <w:pPr>
        <w:spacing w:line="240" w:lineRule="auto"/>
        <w:ind w:left="1440" w:firstLine="720"/>
        <w:rPr>
          <w:rFonts w:ascii="Times New Roman" w:hAnsi="Times New Roman"/>
          <w:sz w:val="28"/>
          <w:szCs w:val="28"/>
          <w:u w:val="single"/>
        </w:rPr>
      </w:pPr>
      <w:proofErr w:type="gramStart"/>
      <w:r>
        <w:rPr>
          <w:rFonts w:ascii="Times New Roman" w:hAnsi="Times New Roman"/>
          <w:sz w:val="28"/>
          <w:szCs w:val="28"/>
        </w:rPr>
        <w:t>677 F.3d 858,864 (9</w:t>
      </w:r>
      <w:r w:rsidRPr="000A088D">
        <w:rPr>
          <w:rFonts w:ascii="Times New Roman" w:hAnsi="Times New Roman"/>
          <w:sz w:val="28"/>
          <w:szCs w:val="28"/>
          <w:vertAlign w:val="superscript"/>
        </w:rPr>
        <w:t>th</w:t>
      </w:r>
      <w:r>
        <w:rPr>
          <w:rFonts w:ascii="Times New Roman" w:hAnsi="Times New Roman"/>
          <w:sz w:val="28"/>
          <w:szCs w:val="28"/>
        </w:rPr>
        <w:t xml:space="preserve"> Cir, 2012</w:t>
      </w:r>
      <w:r w:rsidR="00191E5B">
        <w:rPr>
          <w:rFonts w:ascii="Times New Roman" w:hAnsi="Times New Roman"/>
          <w:sz w:val="28"/>
          <w:szCs w:val="28"/>
        </w:rPr>
        <w:t xml:space="preserve">); </w:t>
      </w:r>
      <w:r w:rsidR="00191E5B">
        <w:rPr>
          <w:rFonts w:ascii="Times New Roman" w:hAnsi="Times New Roman"/>
          <w:sz w:val="28"/>
          <w:szCs w:val="28"/>
          <w:u w:val="single"/>
        </w:rPr>
        <w:t>Kathleen M.</w:t>
      </w:r>
      <w:proofErr w:type="gramEnd"/>
    </w:p>
    <w:p w:rsidR="00191E5B" w:rsidRDefault="00191E5B" w:rsidP="00536145">
      <w:pPr>
        <w:spacing w:line="240" w:lineRule="auto"/>
        <w:ind w:left="1440" w:firstLine="720"/>
        <w:rPr>
          <w:rFonts w:ascii="Times New Roman" w:hAnsi="Times New Roman"/>
          <w:sz w:val="28"/>
          <w:szCs w:val="28"/>
        </w:rPr>
      </w:pPr>
      <w:r>
        <w:rPr>
          <w:rFonts w:ascii="Times New Roman" w:hAnsi="Times New Roman"/>
          <w:sz w:val="28"/>
          <w:szCs w:val="28"/>
          <w:u w:val="single"/>
        </w:rPr>
        <w:t xml:space="preserve">AH </w:t>
      </w:r>
      <w:proofErr w:type="spellStart"/>
      <w:r>
        <w:rPr>
          <w:rFonts w:ascii="Times New Roman" w:hAnsi="Times New Roman"/>
          <w:sz w:val="28"/>
          <w:szCs w:val="28"/>
          <w:u w:val="single"/>
        </w:rPr>
        <w:t>Quin</w:t>
      </w:r>
      <w:proofErr w:type="spellEnd"/>
      <w:r>
        <w:rPr>
          <w:rFonts w:ascii="Times New Roman" w:hAnsi="Times New Roman"/>
          <w:sz w:val="28"/>
          <w:szCs w:val="28"/>
          <w:u w:val="single"/>
        </w:rPr>
        <w:t xml:space="preserve"> v. County of Kanai Dept. of Transportation</w:t>
      </w:r>
      <w:r>
        <w:rPr>
          <w:rFonts w:ascii="Times New Roman" w:hAnsi="Times New Roman"/>
          <w:sz w:val="28"/>
          <w:szCs w:val="28"/>
        </w:rPr>
        <w:t>,</w:t>
      </w:r>
    </w:p>
    <w:p w:rsidR="00191E5B" w:rsidRDefault="00191E5B" w:rsidP="0063545E">
      <w:pPr>
        <w:ind w:left="1440" w:firstLine="720"/>
        <w:rPr>
          <w:rFonts w:ascii="Times New Roman" w:hAnsi="Times New Roman"/>
          <w:sz w:val="28"/>
          <w:szCs w:val="28"/>
        </w:rPr>
      </w:pPr>
      <w:proofErr w:type="gramStart"/>
      <w:r>
        <w:rPr>
          <w:rFonts w:ascii="Times New Roman" w:hAnsi="Times New Roman"/>
          <w:sz w:val="28"/>
          <w:szCs w:val="28"/>
        </w:rPr>
        <w:t>No. 10-16000 (9</w:t>
      </w:r>
      <w:r w:rsidRPr="00191E5B">
        <w:rPr>
          <w:rFonts w:ascii="Times New Roman" w:hAnsi="Times New Roman"/>
          <w:sz w:val="28"/>
          <w:szCs w:val="28"/>
          <w:vertAlign w:val="superscript"/>
        </w:rPr>
        <w:t>th</w:t>
      </w:r>
      <w:r>
        <w:rPr>
          <w:rFonts w:ascii="Times New Roman" w:hAnsi="Times New Roman"/>
          <w:sz w:val="28"/>
          <w:szCs w:val="28"/>
        </w:rPr>
        <w:t xml:space="preserve"> Cir. 2013) (</w:t>
      </w:r>
      <w:proofErr w:type="spellStart"/>
      <w:r>
        <w:rPr>
          <w:rFonts w:ascii="Times New Roman" w:hAnsi="Times New Roman"/>
          <w:sz w:val="28"/>
          <w:szCs w:val="28"/>
        </w:rPr>
        <w:t>Opn</w:t>
      </w:r>
      <w:proofErr w:type="spellEnd"/>
      <w:r>
        <w:rPr>
          <w:rFonts w:ascii="Times New Roman" w:hAnsi="Times New Roman"/>
          <w:sz w:val="28"/>
          <w:szCs w:val="28"/>
        </w:rPr>
        <w:t xml:space="preserve">. </w:t>
      </w:r>
      <w:r w:rsidR="00CF565D">
        <w:rPr>
          <w:rFonts w:ascii="Times New Roman" w:hAnsi="Times New Roman"/>
          <w:sz w:val="28"/>
          <w:szCs w:val="28"/>
        </w:rPr>
        <w:t>b</w:t>
      </w:r>
      <w:r>
        <w:rPr>
          <w:rFonts w:ascii="Times New Roman" w:hAnsi="Times New Roman"/>
          <w:sz w:val="28"/>
          <w:szCs w:val="28"/>
        </w:rPr>
        <w:t>y Judge Graber).</w:t>
      </w:r>
      <w:proofErr w:type="gramEnd"/>
    </w:p>
    <w:p w:rsidR="00BD0D35" w:rsidRDefault="00BD0D35" w:rsidP="0063545E">
      <w:pPr>
        <w:ind w:firstLine="720"/>
        <w:rPr>
          <w:rFonts w:ascii="Times New Roman" w:hAnsi="Times New Roman"/>
          <w:sz w:val="28"/>
          <w:szCs w:val="28"/>
        </w:rPr>
      </w:pPr>
      <w:proofErr w:type="gramStart"/>
      <w:r>
        <w:rPr>
          <w:rFonts w:ascii="Times New Roman" w:hAnsi="Times New Roman"/>
          <w:sz w:val="28"/>
          <w:szCs w:val="28"/>
        </w:rPr>
        <w:t xml:space="preserve">Furthermore, </w:t>
      </w:r>
      <w:r w:rsidRPr="00BD0D35">
        <w:rPr>
          <w:rFonts w:ascii="Times New Roman" w:hAnsi="Times New Roman"/>
          <w:sz w:val="28"/>
          <w:szCs w:val="28"/>
          <w:u w:val="single"/>
        </w:rPr>
        <w:t>Fed.</w:t>
      </w:r>
      <w:proofErr w:type="gramEnd"/>
      <w:r w:rsidRPr="00BD0D35">
        <w:rPr>
          <w:rFonts w:ascii="Times New Roman" w:hAnsi="Times New Roman"/>
          <w:sz w:val="28"/>
          <w:szCs w:val="28"/>
          <w:u w:val="single"/>
        </w:rPr>
        <w:t xml:space="preserve"> R. Civ. P.</w:t>
      </w:r>
      <w:r>
        <w:rPr>
          <w:rFonts w:ascii="Times New Roman" w:hAnsi="Times New Roman"/>
          <w:sz w:val="28"/>
          <w:szCs w:val="28"/>
          <w:u w:val="single"/>
        </w:rPr>
        <w:t xml:space="preserve"> 56 (f)</w:t>
      </w:r>
      <w:r>
        <w:rPr>
          <w:rFonts w:ascii="Times New Roman" w:hAnsi="Times New Roman"/>
          <w:sz w:val="28"/>
          <w:szCs w:val="28"/>
        </w:rPr>
        <w:t xml:space="preserve"> provides for deferral of consideration of summary judgment until discovery is complete.</w:t>
      </w:r>
      <w:r w:rsidR="00672B53">
        <w:rPr>
          <w:rFonts w:ascii="Times New Roman" w:hAnsi="Times New Roman"/>
          <w:sz w:val="28"/>
          <w:szCs w:val="28"/>
        </w:rPr>
        <w:t xml:space="preserve"> </w:t>
      </w:r>
    </w:p>
    <w:p w:rsidR="006B3A19" w:rsidRDefault="00672B53" w:rsidP="0063545E">
      <w:pPr>
        <w:ind w:firstLine="720"/>
        <w:rPr>
          <w:rFonts w:ascii="Times New Roman" w:hAnsi="Times New Roman"/>
          <w:b/>
          <w:sz w:val="28"/>
          <w:szCs w:val="28"/>
        </w:rPr>
      </w:pPr>
      <w:r w:rsidRPr="00672B53">
        <w:rPr>
          <w:rFonts w:ascii="Times New Roman" w:hAnsi="Times New Roman"/>
          <w:b/>
          <w:sz w:val="28"/>
          <w:szCs w:val="28"/>
        </w:rPr>
        <w:t>Discovery is necessary to establish the existence of material issues in dispute.</w:t>
      </w:r>
      <w:r>
        <w:rPr>
          <w:rFonts w:ascii="Times New Roman" w:hAnsi="Times New Roman"/>
          <w:b/>
          <w:sz w:val="28"/>
          <w:szCs w:val="28"/>
        </w:rPr>
        <w:t xml:space="preserve"> </w:t>
      </w:r>
      <w:r w:rsidRPr="00CF565D">
        <w:rPr>
          <w:rFonts w:ascii="Times New Roman" w:hAnsi="Times New Roman"/>
          <w:b/>
          <w:sz w:val="28"/>
          <w:szCs w:val="28"/>
        </w:rPr>
        <w:t xml:space="preserve">FRCP 56 (b) allows a </w:t>
      </w:r>
      <w:r w:rsidR="00105555" w:rsidRPr="00CF565D">
        <w:rPr>
          <w:rFonts w:ascii="Times New Roman" w:hAnsi="Times New Roman"/>
          <w:b/>
          <w:sz w:val="28"/>
          <w:szCs w:val="28"/>
        </w:rPr>
        <w:t>motion for summary judgment at any time until 30 days after the close of all discovery.</w:t>
      </w:r>
    </w:p>
    <w:p w:rsidR="003E0DBD" w:rsidRDefault="003E0DBD" w:rsidP="00826CEC">
      <w:pPr>
        <w:ind w:firstLine="720"/>
        <w:rPr>
          <w:rFonts w:ascii="Times New Roman" w:eastAsiaTheme="minorHAnsi" w:hAnsi="Times New Roman"/>
          <w:position w:val="0"/>
          <w:sz w:val="28"/>
          <w:szCs w:val="28"/>
        </w:rPr>
      </w:pPr>
      <w:r w:rsidRPr="003E0DBD">
        <w:rPr>
          <w:rFonts w:ascii="Times New Roman" w:eastAsiaTheme="minorHAnsi" w:hAnsi="Times New Roman"/>
          <w:position w:val="0"/>
          <w:sz w:val="28"/>
          <w:szCs w:val="28"/>
        </w:rPr>
        <w:t xml:space="preserve">OMB has a propensity to deny production </w:t>
      </w:r>
      <w:r>
        <w:rPr>
          <w:rFonts w:ascii="Times New Roman" w:eastAsiaTheme="minorHAnsi" w:hAnsi="Times New Roman"/>
          <w:position w:val="0"/>
          <w:sz w:val="28"/>
          <w:szCs w:val="28"/>
        </w:rPr>
        <w:t>of</w:t>
      </w:r>
      <w:r w:rsidRPr="003E0DBD">
        <w:rPr>
          <w:rFonts w:ascii="Times New Roman" w:eastAsiaTheme="minorHAnsi" w:hAnsi="Times New Roman"/>
          <w:position w:val="0"/>
          <w:sz w:val="28"/>
          <w:szCs w:val="28"/>
        </w:rPr>
        <w:t xml:space="preserve"> material evidence necessary to doctors going through the ALJ process</w:t>
      </w:r>
      <w:r>
        <w:rPr>
          <w:rFonts w:ascii="Times New Roman" w:eastAsiaTheme="minorHAnsi" w:hAnsi="Times New Roman"/>
          <w:position w:val="0"/>
          <w:sz w:val="28"/>
          <w:szCs w:val="28"/>
        </w:rPr>
        <w:t>,</w:t>
      </w:r>
      <w:r w:rsidRPr="003E0DBD">
        <w:rPr>
          <w:rFonts w:ascii="Times New Roman" w:eastAsiaTheme="minorHAnsi" w:hAnsi="Times New Roman"/>
          <w:position w:val="0"/>
          <w:sz w:val="28"/>
          <w:szCs w:val="28"/>
        </w:rPr>
        <w:t xml:space="preserve"> withholding critical evidence which </w:t>
      </w:r>
      <w:r w:rsidRPr="003E0DBD">
        <w:rPr>
          <w:rFonts w:ascii="Times New Roman" w:eastAsiaTheme="minorHAnsi" w:hAnsi="Times New Roman"/>
          <w:position w:val="0"/>
          <w:sz w:val="28"/>
          <w:szCs w:val="28"/>
          <w:u w:val="single"/>
        </w:rPr>
        <w:t>denies</w:t>
      </w:r>
      <w:r w:rsidRPr="003E0DBD">
        <w:rPr>
          <w:rFonts w:ascii="Times New Roman" w:eastAsiaTheme="minorHAnsi" w:hAnsi="Times New Roman"/>
          <w:position w:val="0"/>
          <w:sz w:val="28"/>
          <w:szCs w:val="28"/>
        </w:rPr>
        <w:t xml:space="preserve"> plaintiff his rights of Due Process for th</w:t>
      </w:r>
      <w:r>
        <w:rPr>
          <w:rFonts w:ascii="Times New Roman" w:eastAsiaTheme="minorHAnsi" w:hAnsi="Times New Roman"/>
          <w:position w:val="0"/>
          <w:sz w:val="28"/>
          <w:szCs w:val="28"/>
        </w:rPr>
        <w:t>e</w:t>
      </w:r>
      <w:r w:rsidRPr="003E0DBD">
        <w:rPr>
          <w:rFonts w:ascii="Times New Roman" w:eastAsiaTheme="minorHAnsi" w:hAnsi="Times New Roman"/>
          <w:position w:val="0"/>
          <w:sz w:val="28"/>
          <w:szCs w:val="28"/>
        </w:rPr>
        <w:t xml:space="preserve"> purposes of obtaining a</w:t>
      </w:r>
      <w:r>
        <w:rPr>
          <w:rFonts w:ascii="Times New Roman" w:eastAsiaTheme="minorHAnsi" w:hAnsi="Times New Roman"/>
          <w:position w:val="0"/>
          <w:sz w:val="28"/>
          <w:szCs w:val="28"/>
        </w:rPr>
        <w:t>n unfair</w:t>
      </w:r>
      <w:r w:rsidRPr="003E0DBD">
        <w:rPr>
          <w:rFonts w:ascii="Times New Roman" w:eastAsiaTheme="minorHAnsi" w:hAnsi="Times New Roman"/>
          <w:position w:val="0"/>
          <w:sz w:val="28"/>
          <w:szCs w:val="28"/>
        </w:rPr>
        <w:t xml:space="preserve"> tactical advantage.</w:t>
      </w:r>
      <w:r>
        <w:rPr>
          <w:rFonts w:ascii="Times New Roman" w:eastAsiaTheme="minorHAnsi" w:hAnsi="Times New Roman"/>
          <w:position w:val="0"/>
          <w:sz w:val="28"/>
          <w:szCs w:val="28"/>
        </w:rPr>
        <w:t xml:space="preserve"> To be sure, defendants would like to play this game in this Court.</w:t>
      </w:r>
    </w:p>
    <w:p w:rsidR="00092989" w:rsidRDefault="00070009" w:rsidP="00826CEC">
      <w:pPr>
        <w:ind w:firstLine="720"/>
        <w:rPr>
          <w:rFonts w:ascii="Times New Roman" w:hAnsi="Times New Roman"/>
          <w:sz w:val="28"/>
          <w:szCs w:val="28"/>
        </w:rPr>
      </w:pPr>
      <w:r>
        <w:rPr>
          <w:rFonts w:ascii="Times New Roman" w:hAnsi="Times New Roman"/>
          <w:sz w:val="28"/>
          <w:szCs w:val="28"/>
        </w:rPr>
        <w:t>FRCP 56 (c) sets forth the procedures for defendants asserting that a fact cannot be or is genuinely disputed; and, must support their assertion by citing to particular parts of materials in the records, including depositions, documents, affidavits or declarations, stipulations, admissions, interrogatory answers or other materials;...” (FRCP 56 (c</w:t>
      </w:r>
      <w:proofErr w:type="gramStart"/>
      <w:r w:rsidR="00092989">
        <w:rPr>
          <w:rFonts w:ascii="Times New Roman" w:hAnsi="Times New Roman"/>
          <w:sz w:val="28"/>
          <w:szCs w:val="28"/>
        </w:rPr>
        <w:t>)(</w:t>
      </w:r>
      <w:proofErr w:type="gramEnd"/>
      <w:r w:rsidR="00092989">
        <w:rPr>
          <w:rFonts w:ascii="Times New Roman" w:hAnsi="Times New Roman"/>
          <w:sz w:val="28"/>
          <w:szCs w:val="28"/>
        </w:rPr>
        <w:t>1)(A).</w:t>
      </w:r>
    </w:p>
    <w:p w:rsidR="00070009" w:rsidRDefault="00092989" w:rsidP="00826CEC">
      <w:pPr>
        <w:ind w:firstLine="720"/>
        <w:rPr>
          <w:rFonts w:ascii="Times New Roman" w:hAnsi="Times New Roman"/>
          <w:sz w:val="28"/>
          <w:szCs w:val="28"/>
        </w:rPr>
      </w:pPr>
      <w:r>
        <w:rPr>
          <w:rFonts w:ascii="Times New Roman" w:hAnsi="Times New Roman"/>
          <w:sz w:val="28"/>
          <w:szCs w:val="28"/>
        </w:rPr>
        <w:t xml:space="preserve">For example, the Ninth Circuit Court recently ruled that </w:t>
      </w:r>
      <w:r w:rsidRPr="00092989">
        <w:rPr>
          <w:rFonts w:ascii="Times New Roman" w:hAnsi="Times New Roman"/>
          <w:b/>
          <w:sz w:val="28"/>
          <w:szCs w:val="28"/>
        </w:rPr>
        <w:t>FRCP 12 does not authorize a district court to dismiss a claim for damages</w:t>
      </w:r>
      <w:r>
        <w:rPr>
          <w:rFonts w:ascii="Times New Roman" w:hAnsi="Times New Roman"/>
          <w:sz w:val="28"/>
          <w:szCs w:val="28"/>
        </w:rPr>
        <w:t xml:space="preserve"> on the basis it is </w:t>
      </w:r>
      <w:r>
        <w:rPr>
          <w:rFonts w:ascii="Times New Roman" w:hAnsi="Times New Roman"/>
          <w:sz w:val="28"/>
          <w:szCs w:val="28"/>
        </w:rPr>
        <w:lastRenderedPageBreak/>
        <w:t xml:space="preserve">precluded as a matter of law. </w:t>
      </w:r>
      <w:proofErr w:type="spellStart"/>
      <w:r w:rsidRPr="00092989">
        <w:rPr>
          <w:rFonts w:ascii="Times New Roman" w:hAnsi="Times New Roman"/>
          <w:sz w:val="28"/>
          <w:szCs w:val="28"/>
          <w:u w:val="single"/>
        </w:rPr>
        <w:t>Whittlestone</w:t>
      </w:r>
      <w:proofErr w:type="spellEnd"/>
      <w:r w:rsidRPr="00092989">
        <w:rPr>
          <w:rFonts w:ascii="Times New Roman" w:hAnsi="Times New Roman"/>
          <w:sz w:val="28"/>
          <w:szCs w:val="28"/>
          <w:u w:val="single"/>
        </w:rPr>
        <w:t xml:space="preserve"> Inc. v.</w:t>
      </w:r>
      <w:r w:rsidR="00070009" w:rsidRPr="00092989">
        <w:rPr>
          <w:rFonts w:ascii="Times New Roman" w:hAnsi="Times New Roman"/>
          <w:sz w:val="28"/>
          <w:szCs w:val="28"/>
          <w:u w:val="single"/>
        </w:rPr>
        <w:t xml:space="preserve"> </w:t>
      </w:r>
      <w:proofErr w:type="spellStart"/>
      <w:r w:rsidRPr="00092989">
        <w:rPr>
          <w:rFonts w:ascii="Times New Roman" w:hAnsi="Times New Roman"/>
          <w:sz w:val="28"/>
          <w:szCs w:val="28"/>
          <w:u w:val="single"/>
        </w:rPr>
        <w:t>Handi</w:t>
      </w:r>
      <w:proofErr w:type="spellEnd"/>
      <w:r w:rsidRPr="00092989">
        <w:rPr>
          <w:rFonts w:ascii="Times New Roman" w:hAnsi="Times New Roman"/>
          <w:sz w:val="28"/>
          <w:szCs w:val="28"/>
          <w:u w:val="single"/>
        </w:rPr>
        <w:t>-Craft Co.</w:t>
      </w:r>
      <w:r>
        <w:rPr>
          <w:rFonts w:ascii="Times New Roman" w:hAnsi="Times New Roman"/>
          <w:sz w:val="28"/>
          <w:szCs w:val="28"/>
        </w:rPr>
        <w:t>, No. 09-16353 (9</w:t>
      </w:r>
      <w:r w:rsidRPr="00092989">
        <w:rPr>
          <w:rFonts w:ascii="Times New Roman" w:hAnsi="Times New Roman"/>
          <w:sz w:val="28"/>
          <w:szCs w:val="28"/>
          <w:vertAlign w:val="superscript"/>
        </w:rPr>
        <w:t>th</w:t>
      </w:r>
      <w:r>
        <w:rPr>
          <w:rFonts w:ascii="Times New Roman" w:hAnsi="Times New Roman"/>
          <w:sz w:val="28"/>
          <w:szCs w:val="28"/>
        </w:rPr>
        <w:t xml:space="preserve"> Cir. 2010) (</w:t>
      </w:r>
      <w:r w:rsidR="00FA0467">
        <w:rPr>
          <w:rFonts w:ascii="Times New Roman" w:hAnsi="Times New Roman"/>
          <w:sz w:val="28"/>
          <w:szCs w:val="28"/>
        </w:rPr>
        <w:t>“</w:t>
      </w:r>
      <w:r>
        <w:rPr>
          <w:rFonts w:ascii="Times New Roman" w:hAnsi="Times New Roman"/>
          <w:sz w:val="28"/>
          <w:szCs w:val="28"/>
        </w:rPr>
        <w:t xml:space="preserve">This Court reviews </w:t>
      </w:r>
      <w:r>
        <w:rPr>
          <w:rFonts w:ascii="Times New Roman" w:hAnsi="Times New Roman"/>
          <w:i/>
          <w:sz w:val="28"/>
          <w:szCs w:val="28"/>
        </w:rPr>
        <w:t>de novo</w:t>
      </w:r>
      <w:r>
        <w:rPr>
          <w:rFonts w:ascii="Times New Roman" w:hAnsi="Times New Roman"/>
          <w:sz w:val="28"/>
          <w:szCs w:val="28"/>
        </w:rPr>
        <w:t xml:space="preserve"> a district court’s interpretation of the FRCP</w:t>
      </w:r>
      <w:r w:rsidR="00FA0467">
        <w:rPr>
          <w:rFonts w:ascii="Times New Roman" w:hAnsi="Times New Roman"/>
          <w:sz w:val="28"/>
          <w:szCs w:val="28"/>
        </w:rPr>
        <w:t xml:space="preserve">” </w:t>
      </w:r>
      <w:r>
        <w:rPr>
          <w:rFonts w:ascii="Times New Roman" w:hAnsi="Times New Roman"/>
          <w:sz w:val="28"/>
          <w:szCs w:val="28"/>
          <w:u w:val="single"/>
        </w:rPr>
        <w:t xml:space="preserve">California Scents v. </w:t>
      </w:r>
      <w:proofErr w:type="spellStart"/>
      <w:r>
        <w:rPr>
          <w:rFonts w:ascii="Times New Roman" w:hAnsi="Times New Roman"/>
          <w:sz w:val="28"/>
          <w:szCs w:val="28"/>
          <w:u w:val="single"/>
        </w:rPr>
        <w:t>Surco</w:t>
      </w:r>
      <w:proofErr w:type="spellEnd"/>
      <w:r>
        <w:rPr>
          <w:rFonts w:ascii="Times New Roman" w:hAnsi="Times New Roman"/>
          <w:sz w:val="28"/>
          <w:szCs w:val="28"/>
          <w:u w:val="single"/>
        </w:rPr>
        <w:t xml:space="preserve"> Prods., Inc.</w:t>
      </w:r>
      <w:r>
        <w:rPr>
          <w:rFonts w:ascii="Times New Roman" w:hAnsi="Times New Roman"/>
          <w:sz w:val="28"/>
          <w:szCs w:val="28"/>
        </w:rPr>
        <w:t>, 406 F.3d 1102, 1105 (9</w:t>
      </w:r>
      <w:r w:rsidRPr="00092989">
        <w:rPr>
          <w:rFonts w:ascii="Times New Roman" w:hAnsi="Times New Roman"/>
          <w:sz w:val="28"/>
          <w:szCs w:val="28"/>
          <w:vertAlign w:val="superscript"/>
        </w:rPr>
        <w:t>th</w:t>
      </w:r>
      <w:r>
        <w:rPr>
          <w:rFonts w:ascii="Times New Roman" w:hAnsi="Times New Roman"/>
          <w:sz w:val="28"/>
          <w:szCs w:val="28"/>
        </w:rPr>
        <w:t xml:space="preserve"> Cir, 2005)</w:t>
      </w:r>
    </w:p>
    <w:p w:rsidR="00FA0467" w:rsidRDefault="00FA0467" w:rsidP="00BD0D35">
      <w:pPr>
        <w:ind w:firstLine="720"/>
        <w:rPr>
          <w:rFonts w:ascii="Times New Roman" w:hAnsi="Times New Roman"/>
          <w:sz w:val="28"/>
          <w:szCs w:val="28"/>
        </w:rPr>
      </w:pPr>
      <w:r>
        <w:rPr>
          <w:rFonts w:ascii="Times New Roman" w:hAnsi="Times New Roman"/>
          <w:sz w:val="28"/>
          <w:szCs w:val="28"/>
        </w:rPr>
        <w:t xml:space="preserve">The Ninth Circuit Court’s interpretation of FRCP begins with the relevant rule’s “plain meaning”. </w:t>
      </w:r>
      <w:proofErr w:type="gramStart"/>
      <w:r>
        <w:rPr>
          <w:rFonts w:ascii="Times New Roman" w:hAnsi="Times New Roman"/>
          <w:sz w:val="28"/>
          <w:szCs w:val="28"/>
          <w:u w:val="single"/>
        </w:rPr>
        <w:t xml:space="preserve">Kootenai Tribe of Idaho v. </w:t>
      </w:r>
      <w:proofErr w:type="spellStart"/>
      <w:r>
        <w:rPr>
          <w:rFonts w:ascii="Times New Roman" w:hAnsi="Times New Roman"/>
          <w:sz w:val="28"/>
          <w:szCs w:val="28"/>
          <w:u w:val="single"/>
        </w:rPr>
        <w:t>Veneman</w:t>
      </w:r>
      <w:proofErr w:type="spellEnd"/>
      <w:r>
        <w:rPr>
          <w:rFonts w:ascii="Times New Roman" w:hAnsi="Times New Roman"/>
          <w:sz w:val="28"/>
          <w:szCs w:val="28"/>
        </w:rPr>
        <w:t>, 313 F.3d 1094, 1111 (9</w:t>
      </w:r>
      <w:r w:rsidRPr="00FA0467">
        <w:rPr>
          <w:rFonts w:ascii="Times New Roman" w:hAnsi="Times New Roman"/>
          <w:sz w:val="28"/>
          <w:szCs w:val="28"/>
          <w:vertAlign w:val="superscript"/>
        </w:rPr>
        <w:t>th</w:t>
      </w:r>
      <w:r>
        <w:rPr>
          <w:rFonts w:ascii="Times New Roman" w:hAnsi="Times New Roman"/>
          <w:sz w:val="28"/>
          <w:szCs w:val="28"/>
        </w:rPr>
        <w:t xml:space="preserve"> Cir. 2002).</w:t>
      </w:r>
      <w:proofErr w:type="gramEnd"/>
    </w:p>
    <w:p w:rsidR="00FA0467" w:rsidRDefault="00FA0467" w:rsidP="00BD0D35">
      <w:pPr>
        <w:ind w:firstLine="720"/>
        <w:rPr>
          <w:rFonts w:ascii="Times New Roman" w:hAnsi="Times New Roman"/>
          <w:sz w:val="28"/>
          <w:szCs w:val="28"/>
        </w:rPr>
      </w:pPr>
      <w:r>
        <w:rPr>
          <w:rFonts w:ascii="Times New Roman" w:hAnsi="Times New Roman"/>
          <w:sz w:val="28"/>
          <w:szCs w:val="28"/>
        </w:rPr>
        <w:t xml:space="preserve">The Plaintiff’s claims for Constitutional injuries or damages under Section 1983 are </w:t>
      </w:r>
      <w:r w:rsidRPr="00C16A6F">
        <w:rPr>
          <w:rFonts w:ascii="Times New Roman" w:hAnsi="Times New Roman"/>
          <w:sz w:val="28"/>
          <w:szCs w:val="28"/>
          <w:u w:val="single"/>
        </w:rPr>
        <w:t>recoverable</w:t>
      </w:r>
      <w:r>
        <w:rPr>
          <w:rFonts w:ascii="Times New Roman" w:hAnsi="Times New Roman"/>
          <w:sz w:val="28"/>
          <w:szCs w:val="28"/>
        </w:rPr>
        <w:t xml:space="preserve"> and even </w:t>
      </w:r>
      <w:r w:rsidRPr="00FA0467">
        <w:rPr>
          <w:rFonts w:ascii="Times New Roman" w:hAnsi="Times New Roman"/>
          <w:sz w:val="28"/>
          <w:szCs w:val="28"/>
          <w:u w:val="single"/>
        </w:rPr>
        <w:t>mandatory</w:t>
      </w:r>
      <w:r>
        <w:rPr>
          <w:rFonts w:ascii="Times New Roman" w:hAnsi="Times New Roman"/>
          <w:sz w:val="28"/>
          <w:szCs w:val="28"/>
        </w:rPr>
        <w:t xml:space="preserve"> by the language of 42 USC 1983</w:t>
      </w:r>
      <w:r w:rsidR="002172D7">
        <w:rPr>
          <w:rFonts w:ascii="Times New Roman" w:hAnsi="Times New Roman"/>
          <w:sz w:val="28"/>
          <w:szCs w:val="28"/>
        </w:rPr>
        <w:t>,</w:t>
      </w:r>
      <w:r>
        <w:rPr>
          <w:rFonts w:ascii="Times New Roman" w:hAnsi="Times New Roman"/>
          <w:sz w:val="28"/>
          <w:szCs w:val="28"/>
        </w:rPr>
        <w:t xml:space="preserve"> because they pertain directly to the harm Plaintiff has alleged in his complaint.</w:t>
      </w:r>
    </w:p>
    <w:p w:rsidR="002172D7" w:rsidRDefault="002172D7" w:rsidP="00BD0D35">
      <w:pPr>
        <w:ind w:firstLine="720"/>
        <w:rPr>
          <w:rFonts w:ascii="Times New Roman" w:hAnsi="Times New Roman"/>
          <w:sz w:val="28"/>
          <w:szCs w:val="28"/>
        </w:rPr>
      </w:pPr>
      <w:r>
        <w:rPr>
          <w:rFonts w:ascii="Times New Roman" w:hAnsi="Times New Roman"/>
          <w:sz w:val="28"/>
          <w:szCs w:val="28"/>
        </w:rPr>
        <w:t>The U.S. Supreme Court holdings on Section 1983 are compelling:</w:t>
      </w:r>
    </w:p>
    <w:p w:rsidR="002172D7" w:rsidRDefault="00515498" w:rsidP="00C16A6F">
      <w:pPr>
        <w:spacing w:line="240" w:lineRule="auto"/>
        <w:ind w:firstLine="720"/>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sidR="002172D7">
        <w:rPr>
          <w:rFonts w:ascii="Times New Roman" w:hAnsi="Times New Roman"/>
          <w:sz w:val="28"/>
          <w:szCs w:val="28"/>
        </w:rPr>
        <w:t>“A broad construction of Section 1983</w:t>
      </w:r>
    </w:p>
    <w:p w:rsidR="002172D7" w:rsidRDefault="00515498" w:rsidP="00C16A6F">
      <w:pPr>
        <w:spacing w:line="240" w:lineRule="auto"/>
        <w:ind w:firstLine="720"/>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proofErr w:type="gramStart"/>
      <w:r w:rsidR="002172D7">
        <w:rPr>
          <w:rFonts w:ascii="Times New Roman" w:hAnsi="Times New Roman"/>
          <w:sz w:val="28"/>
          <w:szCs w:val="28"/>
        </w:rPr>
        <w:t>is</w:t>
      </w:r>
      <w:proofErr w:type="gramEnd"/>
      <w:r w:rsidR="002172D7">
        <w:rPr>
          <w:rFonts w:ascii="Times New Roman" w:hAnsi="Times New Roman"/>
          <w:sz w:val="28"/>
          <w:szCs w:val="28"/>
        </w:rPr>
        <w:t xml:space="preserve"> compelled by the statutory language</w:t>
      </w:r>
    </w:p>
    <w:p w:rsidR="002172D7" w:rsidRDefault="00515498" w:rsidP="00C16A6F">
      <w:pPr>
        <w:spacing w:line="240" w:lineRule="auto"/>
        <w:ind w:firstLine="720"/>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proofErr w:type="gramStart"/>
      <w:r w:rsidR="002172D7">
        <w:rPr>
          <w:rFonts w:ascii="Times New Roman" w:hAnsi="Times New Roman"/>
          <w:sz w:val="28"/>
          <w:szCs w:val="28"/>
        </w:rPr>
        <w:t>which</w:t>
      </w:r>
      <w:proofErr w:type="gramEnd"/>
      <w:r w:rsidR="002172D7">
        <w:rPr>
          <w:rFonts w:ascii="Times New Roman" w:hAnsi="Times New Roman"/>
          <w:sz w:val="28"/>
          <w:szCs w:val="28"/>
        </w:rPr>
        <w:t xml:space="preserve"> speaks of deprivations of ‘any </w:t>
      </w:r>
    </w:p>
    <w:p w:rsidR="002172D7" w:rsidRDefault="00515498" w:rsidP="00C16A6F">
      <w:pPr>
        <w:spacing w:line="240" w:lineRule="auto"/>
        <w:ind w:firstLine="720"/>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proofErr w:type="gramStart"/>
      <w:r w:rsidR="002172D7">
        <w:rPr>
          <w:rFonts w:ascii="Times New Roman" w:hAnsi="Times New Roman"/>
          <w:sz w:val="28"/>
          <w:szCs w:val="28"/>
        </w:rPr>
        <w:t>rights</w:t>
      </w:r>
      <w:proofErr w:type="gramEnd"/>
      <w:r w:rsidR="002172D7">
        <w:rPr>
          <w:rFonts w:ascii="Times New Roman" w:hAnsi="Times New Roman"/>
          <w:sz w:val="28"/>
          <w:szCs w:val="28"/>
        </w:rPr>
        <w:t>, privileges or immunities secured</w:t>
      </w:r>
    </w:p>
    <w:p w:rsidR="00245508" w:rsidRDefault="00515498" w:rsidP="00C16A6F">
      <w:pPr>
        <w:spacing w:line="240" w:lineRule="auto"/>
        <w:ind w:firstLine="720"/>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proofErr w:type="gramStart"/>
      <w:r w:rsidR="002172D7">
        <w:rPr>
          <w:rFonts w:ascii="Times New Roman" w:hAnsi="Times New Roman"/>
          <w:sz w:val="28"/>
          <w:szCs w:val="28"/>
        </w:rPr>
        <w:t>by</w:t>
      </w:r>
      <w:proofErr w:type="gramEnd"/>
      <w:r w:rsidR="002172D7">
        <w:rPr>
          <w:rFonts w:ascii="Times New Roman" w:hAnsi="Times New Roman"/>
          <w:sz w:val="28"/>
          <w:szCs w:val="28"/>
        </w:rPr>
        <w:t xml:space="preserve"> the Constitution and laws</w:t>
      </w:r>
      <w:r w:rsidR="00245508">
        <w:rPr>
          <w:rFonts w:ascii="Times New Roman" w:hAnsi="Times New Roman"/>
          <w:sz w:val="28"/>
          <w:szCs w:val="28"/>
        </w:rPr>
        <w:t>’</w:t>
      </w:r>
      <w:r w:rsidR="002172D7">
        <w:rPr>
          <w:rFonts w:ascii="Times New Roman" w:hAnsi="Times New Roman"/>
          <w:sz w:val="28"/>
          <w:szCs w:val="28"/>
        </w:rPr>
        <w:t>.</w:t>
      </w:r>
      <w:r w:rsidR="00245508">
        <w:rPr>
          <w:rFonts w:ascii="Times New Roman" w:hAnsi="Times New Roman"/>
          <w:sz w:val="28"/>
          <w:szCs w:val="28"/>
        </w:rPr>
        <w:t xml:space="preserve"> It is also </w:t>
      </w:r>
    </w:p>
    <w:p w:rsidR="00245508" w:rsidRDefault="00245508" w:rsidP="00515498">
      <w:pPr>
        <w:spacing w:line="240" w:lineRule="auto"/>
        <w:ind w:left="1440" w:firstLine="720"/>
        <w:rPr>
          <w:rFonts w:ascii="Times New Roman" w:hAnsi="Times New Roman"/>
          <w:sz w:val="28"/>
          <w:szCs w:val="28"/>
        </w:rPr>
      </w:pPr>
      <w:proofErr w:type="gramStart"/>
      <w:r>
        <w:rPr>
          <w:rFonts w:ascii="Times New Roman" w:hAnsi="Times New Roman"/>
          <w:sz w:val="28"/>
          <w:szCs w:val="28"/>
        </w:rPr>
        <w:t>supported</w:t>
      </w:r>
      <w:proofErr w:type="gramEnd"/>
      <w:r>
        <w:rPr>
          <w:rFonts w:ascii="Times New Roman" w:hAnsi="Times New Roman"/>
          <w:sz w:val="28"/>
          <w:szCs w:val="28"/>
        </w:rPr>
        <w:t xml:space="preserve"> by Section 1983’s legislative </w:t>
      </w:r>
    </w:p>
    <w:p w:rsidR="00245508" w:rsidRDefault="00245508" w:rsidP="00515498">
      <w:pPr>
        <w:spacing w:line="240" w:lineRule="auto"/>
        <w:ind w:left="1440" w:firstLine="720"/>
        <w:rPr>
          <w:rFonts w:ascii="Times New Roman" w:hAnsi="Times New Roman"/>
          <w:sz w:val="28"/>
          <w:szCs w:val="28"/>
        </w:rPr>
      </w:pPr>
      <w:proofErr w:type="gramStart"/>
      <w:r>
        <w:rPr>
          <w:rFonts w:ascii="Times New Roman" w:hAnsi="Times New Roman"/>
          <w:sz w:val="28"/>
          <w:szCs w:val="28"/>
        </w:rPr>
        <w:t>history</w:t>
      </w:r>
      <w:proofErr w:type="gramEnd"/>
      <w:r>
        <w:rPr>
          <w:rFonts w:ascii="Times New Roman" w:hAnsi="Times New Roman"/>
          <w:sz w:val="28"/>
          <w:szCs w:val="28"/>
        </w:rPr>
        <w:t xml:space="preserve"> and by this Court’s decisions </w:t>
      </w:r>
    </w:p>
    <w:p w:rsidR="00245508" w:rsidRDefault="00245508" w:rsidP="00515498">
      <w:pPr>
        <w:spacing w:line="240" w:lineRule="auto"/>
        <w:ind w:left="1440" w:firstLine="720"/>
        <w:rPr>
          <w:rFonts w:ascii="Times New Roman" w:hAnsi="Times New Roman"/>
          <w:sz w:val="28"/>
          <w:szCs w:val="28"/>
        </w:rPr>
      </w:pPr>
      <w:proofErr w:type="gramStart"/>
      <w:r>
        <w:rPr>
          <w:rFonts w:ascii="Times New Roman" w:hAnsi="Times New Roman"/>
          <w:sz w:val="28"/>
          <w:szCs w:val="28"/>
        </w:rPr>
        <w:t>which</w:t>
      </w:r>
      <w:proofErr w:type="gramEnd"/>
      <w:r>
        <w:rPr>
          <w:rFonts w:ascii="Times New Roman" w:hAnsi="Times New Roman"/>
          <w:sz w:val="28"/>
          <w:szCs w:val="28"/>
        </w:rPr>
        <w:t xml:space="preserve"> have rejected attempts to limit</w:t>
      </w:r>
    </w:p>
    <w:p w:rsidR="00245508" w:rsidRDefault="00245508" w:rsidP="00515498">
      <w:pPr>
        <w:spacing w:line="240" w:lineRule="auto"/>
        <w:ind w:left="1440" w:firstLine="720"/>
        <w:rPr>
          <w:rFonts w:ascii="Times New Roman" w:hAnsi="Times New Roman"/>
          <w:sz w:val="28"/>
          <w:szCs w:val="28"/>
        </w:rPr>
      </w:pPr>
      <w:proofErr w:type="gramStart"/>
      <w:r>
        <w:rPr>
          <w:rFonts w:ascii="Times New Roman" w:hAnsi="Times New Roman"/>
          <w:sz w:val="28"/>
          <w:szCs w:val="28"/>
        </w:rPr>
        <w:t>the</w:t>
      </w:r>
      <w:proofErr w:type="gramEnd"/>
      <w:r>
        <w:rPr>
          <w:rFonts w:ascii="Times New Roman" w:hAnsi="Times New Roman"/>
          <w:sz w:val="28"/>
          <w:szCs w:val="28"/>
        </w:rPr>
        <w:t xml:space="preserve"> types of Constitutional rights that</w:t>
      </w:r>
    </w:p>
    <w:p w:rsidR="00245508" w:rsidRDefault="00245508" w:rsidP="00515498">
      <w:pPr>
        <w:spacing w:line="240" w:lineRule="auto"/>
        <w:ind w:left="1440" w:firstLine="720"/>
        <w:rPr>
          <w:rFonts w:ascii="Times New Roman" w:hAnsi="Times New Roman"/>
          <w:sz w:val="28"/>
          <w:szCs w:val="28"/>
        </w:rPr>
      </w:pPr>
      <w:proofErr w:type="gramStart"/>
      <w:r>
        <w:rPr>
          <w:rFonts w:ascii="Times New Roman" w:hAnsi="Times New Roman"/>
          <w:sz w:val="28"/>
          <w:szCs w:val="28"/>
        </w:rPr>
        <w:t>are</w:t>
      </w:r>
      <w:proofErr w:type="gramEnd"/>
      <w:r>
        <w:rPr>
          <w:rFonts w:ascii="Times New Roman" w:hAnsi="Times New Roman"/>
          <w:sz w:val="28"/>
          <w:szCs w:val="28"/>
        </w:rPr>
        <w:t xml:space="preserve"> encompassed within the phrase</w:t>
      </w:r>
    </w:p>
    <w:p w:rsidR="00245508" w:rsidRDefault="00245508" w:rsidP="00515498">
      <w:pPr>
        <w:spacing w:line="240" w:lineRule="auto"/>
        <w:ind w:left="1440" w:firstLine="720"/>
        <w:rPr>
          <w:rFonts w:ascii="Times New Roman" w:hAnsi="Times New Roman"/>
          <w:sz w:val="28"/>
          <w:szCs w:val="28"/>
        </w:rPr>
      </w:pPr>
      <w:r>
        <w:rPr>
          <w:rFonts w:ascii="Times New Roman" w:hAnsi="Times New Roman"/>
          <w:sz w:val="28"/>
          <w:szCs w:val="28"/>
        </w:rPr>
        <w:t>‘</w:t>
      </w:r>
      <w:proofErr w:type="gramStart"/>
      <w:r>
        <w:rPr>
          <w:rFonts w:ascii="Times New Roman" w:hAnsi="Times New Roman"/>
          <w:sz w:val="28"/>
          <w:szCs w:val="28"/>
        </w:rPr>
        <w:t>rights</w:t>
      </w:r>
      <w:proofErr w:type="gramEnd"/>
      <w:r>
        <w:rPr>
          <w:rFonts w:ascii="Times New Roman" w:hAnsi="Times New Roman"/>
          <w:sz w:val="28"/>
          <w:szCs w:val="28"/>
        </w:rPr>
        <w:t>, privileges or immunities,’</w:t>
      </w:r>
    </w:p>
    <w:p w:rsidR="00245508" w:rsidRDefault="00245508" w:rsidP="00515498">
      <w:pPr>
        <w:spacing w:line="240" w:lineRule="auto"/>
        <w:ind w:left="1440" w:firstLine="720"/>
        <w:rPr>
          <w:rFonts w:ascii="Times New Roman" w:hAnsi="Times New Roman"/>
          <w:sz w:val="28"/>
          <w:szCs w:val="28"/>
        </w:rPr>
      </w:pPr>
      <w:proofErr w:type="gramStart"/>
      <w:r>
        <w:rPr>
          <w:rFonts w:ascii="Times New Roman" w:hAnsi="Times New Roman"/>
          <w:sz w:val="28"/>
          <w:szCs w:val="28"/>
        </w:rPr>
        <w:t>see</w:t>
      </w:r>
      <w:proofErr w:type="gramEnd"/>
      <w:r>
        <w:rPr>
          <w:rFonts w:ascii="Times New Roman" w:hAnsi="Times New Roman"/>
          <w:sz w:val="28"/>
          <w:szCs w:val="28"/>
        </w:rPr>
        <w:t xml:space="preserve"> e.g. </w:t>
      </w:r>
      <w:r>
        <w:rPr>
          <w:rFonts w:ascii="Times New Roman" w:hAnsi="Times New Roman"/>
          <w:sz w:val="28"/>
          <w:szCs w:val="28"/>
          <w:u w:val="single"/>
        </w:rPr>
        <w:t>Lynch v. Household Finance Corp.</w:t>
      </w:r>
      <w:r>
        <w:rPr>
          <w:rFonts w:ascii="Times New Roman" w:hAnsi="Times New Roman"/>
          <w:sz w:val="28"/>
          <w:szCs w:val="28"/>
        </w:rPr>
        <w:t>,</w:t>
      </w:r>
    </w:p>
    <w:p w:rsidR="00245508" w:rsidRDefault="00245508" w:rsidP="00515498">
      <w:pPr>
        <w:spacing w:line="240" w:lineRule="auto"/>
        <w:ind w:left="2160"/>
        <w:rPr>
          <w:rFonts w:ascii="Times New Roman" w:hAnsi="Times New Roman"/>
          <w:sz w:val="28"/>
          <w:szCs w:val="28"/>
        </w:rPr>
      </w:pPr>
      <w:r>
        <w:rPr>
          <w:rFonts w:ascii="Times New Roman" w:hAnsi="Times New Roman"/>
          <w:sz w:val="28"/>
          <w:szCs w:val="28"/>
        </w:rPr>
        <w:t xml:space="preserve">405 US 538, 543, 545-546 (1972), </w:t>
      </w:r>
      <w:r>
        <w:rPr>
          <w:rFonts w:ascii="Times New Roman" w:hAnsi="Times New Roman"/>
          <w:sz w:val="28"/>
          <w:szCs w:val="28"/>
          <w:u w:val="single"/>
        </w:rPr>
        <w:t>Mark E.</w:t>
      </w:r>
    </w:p>
    <w:p w:rsidR="00245508" w:rsidRDefault="00245508" w:rsidP="00515498">
      <w:pPr>
        <w:spacing w:line="240" w:lineRule="auto"/>
        <w:ind w:left="1440" w:firstLine="720"/>
        <w:rPr>
          <w:rFonts w:ascii="Times New Roman" w:hAnsi="Times New Roman"/>
          <w:sz w:val="28"/>
          <w:szCs w:val="28"/>
        </w:rPr>
      </w:pPr>
      <w:r w:rsidRPr="00245508">
        <w:rPr>
          <w:rFonts w:ascii="Times New Roman" w:hAnsi="Times New Roman"/>
          <w:sz w:val="28"/>
          <w:szCs w:val="28"/>
          <w:u w:val="single"/>
        </w:rPr>
        <w:t>Dennis v. Margaret L. Higgins</w:t>
      </w:r>
      <w:r>
        <w:rPr>
          <w:rFonts w:ascii="Times New Roman" w:hAnsi="Times New Roman"/>
          <w:sz w:val="28"/>
          <w:szCs w:val="28"/>
        </w:rPr>
        <w:t>, Director,</w:t>
      </w:r>
    </w:p>
    <w:p w:rsidR="00245508" w:rsidRDefault="00245508" w:rsidP="00515498">
      <w:pPr>
        <w:spacing w:line="240" w:lineRule="auto"/>
        <w:ind w:left="1440" w:firstLine="720"/>
        <w:rPr>
          <w:rFonts w:ascii="Times New Roman" w:hAnsi="Times New Roman"/>
          <w:sz w:val="28"/>
          <w:szCs w:val="28"/>
        </w:rPr>
      </w:pPr>
      <w:r w:rsidRPr="005E5538">
        <w:rPr>
          <w:rFonts w:ascii="Times New Roman" w:hAnsi="Times New Roman"/>
          <w:sz w:val="28"/>
          <w:szCs w:val="28"/>
          <w:u w:val="single"/>
        </w:rPr>
        <w:t>Nebraska Dept. of Motor Vehicles</w:t>
      </w:r>
      <w:r w:rsidR="005E5538" w:rsidRPr="005E5538">
        <w:rPr>
          <w:rFonts w:ascii="Times New Roman" w:hAnsi="Times New Roman"/>
          <w:sz w:val="28"/>
          <w:szCs w:val="28"/>
          <w:u w:val="single"/>
        </w:rPr>
        <w:t>,</w:t>
      </w:r>
      <w:r w:rsidRPr="005E5538">
        <w:rPr>
          <w:rFonts w:ascii="Times New Roman" w:hAnsi="Times New Roman"/>
          <w:sz w:val="28"/>
          <w:szCs w:val="28"/>
          <w:u w:val="single"/>
        </w:rPr>
        <w:t xml:space="preserve"> </w:t>
      </w:r>
      <w:r w:rsidR="005E5538" w:rsidRPr="005E5538">
        <w:rPr>
          <w:rFonts w:ascii="Times New Roman" w:hAnsi="Times New Roman"/>
          <w:sz w:val="28"/>
          <w:szCs w:val="28"/>
          <w:u w:val="single"/>
        </w:rPr>
        <w:t>et</w:t>
      </w:r>
      <w:r w:rsidRPr="005E5538">
        <w:rPr>
          <w:rFonts w:ascii="Times New Roman" w:hAnsi="Times New Roman"/>
          <w:sz w:val="28"/>
          <w:szCs w:val="28"/>
          <w:u w:val="single"/>
        </w:rPr>
        <w:t xml:space="preserve"> </w:t>
      </w:r>
      <w:r w:rsidR="005E5538" w:rsidRPr="005E5538">
        <w:rPr>
          <w:rFonts w:ascii="Times New Roman" w:hAnsi="Times New Roman"/>
          <w:sz w:val="28"/>
          <w:szCs w:val="28"/>
          <w:u w:val="single"/>
        </w:rPr>
        <w:t>al</w:t>
      </w:r>
      <w:r w:rsidR="005E5538">
        <w:rPr>
          <w:rFonts w:ascii="Times New Roman" w:hAnsi="Times New Roman"/>
          <w:sz w:val="28"/>
          <w:szCs w:val="28"/>
        </w:rPr>
        <w:t>,</w:t>
      </w:r>
    </w:p>
    <w:p w:rsidR="005E5538" w:rsidRDefault="005E5538" w:rsidP="00515498">
      <w:pPr>
        <w:spacing w:line="240" w:lineRule="auto"/>
        <w:ind w:left="1440" w:firstLine="720"/>
        <w:rPr>
          <w:rFonts w:ascii="Times New Roman" w:hAnsi="Times New Roman"/>
          <w:sz w:val="28"/>
          <w:szCs w:val="28"/>
        </w:rPr>
      </w:pPr>
      <w:proofErr w:type="gramStart"/>
      <w:r>
        <w:rPr>
          <w:rFonts w:ascii="Times New Roman" w:hAnsi="Times New Roman"/>
          <w:sz w:val="28"/>
          <w:szCs w:val="28"/>
        </w:rPr>
        <w:t>498 US 439 (1991)”.</w:t>
      </w:r>
      <w:proofErr w:type="gramEnd"/>
    </w:p>
    <w:p w:rsidR="00D96A56" w:rsidRDefault="00FA0467" w:rsidP="00BD0D35">
      <w:pPr>
        <w:ind w:firstLine="720"/>
        <w:rPr>
          <w:rFonts w:ascii="Times New Roman" w:hAnsi="Times New Roman"/>
          <w:sz w:val="28"/>
          <w:szCs w:val="28"/>
        </w:rPr>
      </w:pPr>
      <w:r>
        <w:rPr>
          <w:rFonts w:ascii="Times New Roman" w:hAnsi="Times New Roman"/>
          <w:sz w:val="28"/>
          <w:szCs w:val="28"/>
        </w:rPr>
        <w:t>Defendants have not identified the portions of Plaintiff’s complaint upon which they depend for the controversy. Neither had any facts in dispute been identified</w:t>
      </w:r>
      <w:r w:rsidR="00C119BF">
        <w:rPr>
          <w:rFonts w:ascii="Times New Roman" w:hAnsi="Times New Roman"/>
          <w:sz w:val="28"/>
          <w:szCs w:val="28"/>
        </w:rPr>
        <w:t xml:space="preserve"> by defendants, nor matters they controvert.</w:t>
      </w:r>
    </w:p>
    <w:p w:rsidR="00690C55" w:rsidRDefault="00D96A56" w:rsidP="00BD0D35">
      <w:pPr>
        <w:ind w:firstLine="720"/>
        <w:rPr>
          <w:rFonts w:ascii="Times New Roman" w:hAnsi="Times New Roman"/>
          <w:sz w:val="28"/>
          <w:szCs w:val="28"/>
        </w:rPr>
      </w:pPr>
      <w:r>
        <w:rPr>
          <w:rFonts w:ascii="Times New Roman" w:hAnsi="Times New Roman"/>
          <w:sz w:val="28"/>
          <w:szCs w:val="28"/>
        </w:rPr>
        <w:t>The Ninth Circuit Court, very recently stated emphatically:</w:t>
      </w:r>
    </w:p>
    <w:p w:rsidR="00470282" w:rsidRDefault="00381376" w:rsidP="00536145">
      <w:pPr>
        <w:spacing w:line="240" w:lineRule="auto"/>
        <w:ind w:firstLine="720"/>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 xml:space="preserve">“Section 1983 creates a federal </w:t>
      </w:r>
      <w:r w:rsidR="00470282">
        <w:rPr>
          <w:rFonts w:ascii="Times New Roman" w:hAnsi="Times New Roman"/>
          <w:sz w:val="28"/>
          <w:szCs w:val="28"/>
        </w:rPr>
        <w:t>remedy against</w:t>
      </w:r>
    </w:p>
    <w:p w:rsidR="00470282" w:rsidRDefault="00470282" w:rsidP="00536145">
      <w:pPr>
        <w:spacing w:line="240" w:lineRule="auto"/>
        <w:ind w:firstLine="720"/>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 xml:space="preserve"> </w:t>
      </w:r>
      <w:proofErr w:type="gramStart"/>
      <w:r>
        <w:rPr>
          <w:rFonts w:ascii="Times New Roman" w:hAnsi="Times New Roman"/>
          <w:sz w:val="28"/>
          <w:szCs w:val="28"/>
        </w:rPr>
        <w:t>anyone</w:t>
      </w:r>
      <w:proofErr w:type="gramEnd"/>
      <w:r>
        <w:rPr>
          <w:rFonts w:ascii="Times New Roman" w:hAnsi="Times New Roman"/>
          <w:sz w:val="28"/>
          <w:szCs w:val="28"/>
        </w:rPr>
        <w:t xml:space="preserve"> who, under color of State law, deprives</w:t>
      </w:r>
    </w:p>
    <w:p w:rsidR="00470282" w:rsidRDefault="00470282" w:rsidP="00536145">
      <w:pPr>
        <w:spacing w:line="240" w:lineRule="auto"/>
        <w:ind w:firstLine="720"/>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w:t>
      </w:r>
      <w:proofErr w:type="gramStart"/>
      <w:r>
        <w:rPr>
          <w:rFonts w:ascii="Times New Roman" w:hAnsi="Times New Roman"/>
          <w:sz w:val="28"/>
          <w:szCs w:val="28"/>
        </w:rPr>
        <w:t>any</w:t>
      </w:r>
      <w:proofErr w:type="gramEnd"/>
      <w:r>
        <w:rPr>
          <w:rFonts w:ascii="Times New Roman" w:hAnsi="Times New Roman"/>
          <w:sz w:val="28"/>
          <w:szCs w:val="28"/>
        </w:rPr>
        <w:t xml:space="preserve"> citizen of the United States...of any rights,</w:t>
      </w:r>
    </w:p>
    <w:p w:rsidR="00470282" w:rsidRDefault="00470282" w:rsidP="00536145">
      <w:pPr>
        <w:spacing w:line="240" w:lineRule="auto"/>
        <w:ind w:firstLine="720"/>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 xml:space="preserve"> </w:t>
      </w:r>
      <w:proofErr w:type="gramStart"/>
      <w:r>
        <w:rPr>
          <w:rFonts w:ascii="Times New Roman" w:hAnsi="Times New Roman"/>
          <w:sz w:val="28"/>
          <w:szCs w:val="28"/>
        </w:rPr>
        <w:t>privileges</w:t>
      </w:r>
      <w:proofErr w:type="gramEnd"/>
      <w:r>
        <w:rPr>
          <w:rFonts w:ascii="Times New Roman" w:hAnsi="Times New Roman"/>
          <w:sz w:val="28"/>
          <w:szCs w:val="28"/>
        </w:rPr>
        <w:t xml:space="preserve"> or immunities secured by the Constitution</w:t>
      </w:r>
    </w:p>
    <w:p w:rsidR="00690C55" w:rsidRDefault="00690C55" w:rsidP="00536145">
      <w:pPr>
        <w:spacing w:line="240" w:lineRule="auto"/>
        <w:ind w:firstLine="720"/>
        <w:rPr>
          <w:rFonts w:ascii="Times New Roman" w:hAnsi="Times New Roman"/>
          <w:sz w:val="28"/>
          <w:szCs w:val="28"/>
          <w:u w:val="single"/>
        </w:rPr>
      </w:pPr>
      <w:r>
        <w:rPr>
          <w:rFonts w:ascii="Times New Roman" w:hAnsi="Times New Roman"/>
          <w:sz w:val="28"/>
          <w:szCs w:val="28"/>
        </w:rPr>
        <w:tab/>
      </w:r>
      <w:r>
        <w:rPr>
          <w:rFonts w:ascii="Times New Roman" w:hAnsi="Times New Roman"/>
          <w:sz w:val="28"/>
          <w:szCs w:val="28"/>
        </w:rPr>
        <w:tab/>
        <w:t xml:space="preserve"> </w:t>
      </w:r>
      <w:proofErr w:type="gramStart"/>
      <w:r>
        <w:rPr>
          <w:rFonts w:ascii="Times New Roman" w:hAnsi="Times New Roman"/>
          <w:sz w:val="28"/>
          <w:szCs w:val="28"/>
        </w:rPr>
        <w:t>and</w:t>
      </w:r>
      <w:proofErr w:type="gramEnd"/>
      <w:r>
        <w:rPr>
          <w:rFonts w:ascii="Times New Roman" w:hAnsi="Times New Roman"/>
          <w:sz w:val="28"/>
          <w:szCs w:val="28"/>
        </w:rPr>
        <w:t xml:space="preserve"> laws.’” [(42 U</w:t>
      </w:r>
      <w:r w:rsidR="00894784">
        <w:rPr>
          <w:rFonts w:ascii="Times New Roman" w:hAnsi="Times New Roman"/>
          <w:sz w:val="28"/>
          <w:szCs w:val="28"/>
        </w:rPr>
        <w:t>.</w:t>
      </w:r>
      <w:r>
        <w:rPr>
          <w:rFonts w:ascii="Times New Roman" w:hAnsi="Times New Roman"/>
          <w:sz w:val="28"/>
          <w:szCs w:val="28"/>
        </w:rPr>
        <w:t>S</w:t>
      </w:r>
      <w:r w:rsidR="00894784">
        <w:rPr>
          <w:rFonts w:ascii="Times New Roman" w:hAnsi="Times New Roman"/>
          <w:sz w:val="28"/>
          <w:szCs w:val="28"/>
        </w:rPr>
        <w:t>.</w:t>
      </w:r>
      <w:r>
        <w:rPr>
          <w:rFonts w:ascii="Times New Roman" w:hAnsi="Times New Roman"/>
          <w:sz w:val="28"/>
          <w:szCs w:val="28"/>
        </w:rPr>
        <w:t>C</w:t>
      </w:r>
      <w:r w:rsidR="00894784">
        <w:rPr>
          <w:rFonts w:ascii="Times New Roman" w:hAnsi="Times New Roman"/>
          <w:sz w:val="28"/>
          <w:szCs w:val="28"/>
        </w:rPr>
        <w:t>.</w:t>
      </w:r>
      <w:r>
        <w:rPr>
          <w:rFonts w:ascii="Times New Roman" w:hAnsi="Times New Roman"/>
          <w:sz w:val="28"/>
          <w:szCs w:val="28"/>
        </w:rPr>
        <w:t xml:space="preserve"> 1983; </w:t>
      </w:r>
      <w:r>
        <w:rPr>
          <w:rFonts w:ascii="Times New Roman" w:hAnsi="Times New Roman"/>
          <w:sz w:val="28"/>
          <w:szCs w:val="28"/>
          <w:u w:val="single"/>
        </w:rPr>
        <w:t>Planned Parenthood of</w:t>
      </w:r>
    </w:p>
    <w:p w:rsidR="00690C55" w:rsidRDefault="00690C55" w:rsidP="00536145">
      <w:pPr>
        <w:spacing w:line="240" w:lineRule="auto"/>
        <w:ind w:firstLine="720"/>
        <w:rPr>
          <w:rFonts w:ascii="Times New Roman" w:hAnsi="Times New Roman"/>
          <w:sz w:val="28"/>
          <w:szCs w:val="28"/>
        </w:rPr>
      </w:pPr>
      <w:r w:rsidRPr="00690C55">
        <w:rPr>
          <w:rFonts w:ascii="Times New Roman" w:hAnsi="Times New Roman"/>
          <w:sz w:val="28"/>
          <w:szCs w:val="28"/>
        </w:rPr>
        <w:t xml:space="preserve">                     </w:t>
      </w:r>
      <w:r>
        <w:rPr>
          <w:rFonts w:ascii="Times New Roman" w:hAnsi="Times New Roman"/>
          <w:sz w:val="28"/>
          <w:szCs w:val="28"/>
          <w:u w:val="single"/>
        </w:rPr>
        <w:t xml:space="preserve">Arizona Inc., et al v. Tom </w:t>
      </w:r>
      <w:proofErr w:type="spellStart"/>
      <w:r>
        <w:rPr>
          <w:rFonts w:ascii="Times New Roman" w:hAnsi="Times New Roman"/>
          <w:sz w:val="28"/>
          <w:szCs w:val="28"/>
          <w:u w:val="single"/>
        </w:rPr>
        <w:t>Beltach</w:t>
      </w:r>
      <w:proofErr w:type="spellEnd"/>
      <w:r>
        <w:rPr>
          <w:rFonts w:ascii="Times New Roman" w:hAnsi="Times New Roman"/>
          <w:sz w:val="28"/>
          <w:szCs w:val="28"/>
          <w:u w:val="single"/>
        </w:rPr>
        <w:t>, et al</w:t>
      </w:r>
      <w:r>
        <w:rPr>
          <w:rFonts w:ascii="Times New Roman" w:hAnsi="Times New Roman"/>
          <w:sz w:val="28"/>
          <w:szCs w:val="28"/>
        </w:rPr>
        <w:t>, No. 12-17558</w:t>
      </w:r>
    </w:p>
    <w:p w:rsidR="00470282" w:rsidRDefault="00690C55" w:rsidP="00536145">
      <w:pPr>
        <w:spacing w:line="240" w:lineRule="auto"/>
        <w:ind w:firstLine="720"/>
        <w:rPr>
          <w:rFonts w:ascii="Times New Roman" w:hAnsi="Times New Roman"/>
          <w:sz w:val="28"/>
          <w:szCs w:val="28"/>
        </w:rPr>
      </w:pPr>
      <w:r>
        <w:rPr>
          <w:rFonts w:ascii="Times New Roman" w:hAnsi="Times New Roman"/>
          <w:sz w:val="28"/>
          <w:szCs w:val="28"/>
        </w:rPr>
        <w:t xml:space="preserve">                     &amp; No. 13-15506, page 12 (9</w:t>
      </w:r>
      <w:r w:rsidRPr="00AA2EC1">
        <w:rPr>
          <w:rFonts w:ascii="Times New Roman" w:hAnsi="Times New Roman"/>
          <w:sz w:val="28"/>
          <w:szCs w:val="28"/>
          <w:vertAlign w:val="superscript"/>
        </w:rPr>
        <w:t>th</w:t>
      </w:r>
      <w:r>
        <w:rPr>
          <w:rFonts w:ascii="Times New Roman" w:hAnsi="Times New Roman"/>
          <w:sz w:val="28"/>
          <w:szCs w:val="28"/>
        </w:rPr>
        <w:t xml:space="preserve"> Cir. 2013)].</w:t>
      </w:r>
    </w:p>
    <w:p w:rsidR="00470282" w:rsidRDefault="00470282" w:rsidP="00470282">
      <w:pPr>
        <w:ind w:firstLine="720"/>
        <w:rPr>
          <w:rFonts w:ascii="Times New Roman" w:hAnsi="Times New Roman"/>
          <w:sz w:val="28"/>
          <w:szCs w:val="28"/>
        </w:rPr>
      </w:pPr>
      <w:r>
        <w:rPr>
          <w:rFonts w:ascii="Times New Roman" w:hAnsi="Times New Roman"/>
          <w:sz w:val="28"/>
          <w:szCs w:val="28"/>
        </w:rPr>
        <w:lastRenderedPageBreak/>
        <w:t xml:space="preserve">Section 1983 thus authorizes lawsuits “to enforce individual rights under federal statutes”...not a federal statute may implicate. </w:t>
      </w:r>
      <w:r>
        <w:rPr>
          <w:rFonts w:ascii="Times New Roman" w:hAnsi="Times New Roman"/>
          <w:sz w:val="28"/>
          <w:szCs w:val="28"/>
          <w:u w:val="single"/>
        </w:rPr>
        <w:t>City of Rancho Palos Verdes v. Abrams</w:t>
      </w:r>
      <w:r>
        <w:rPr>
          <w:rFonts w:ascii="Times New Roman" w:hAnsi="Times New Roman"/>
          <w:sz w:val="28"/>
          <w:szCs w:val="28"/>
        </w:rPr>
        <w:t xml:space="preserve">, 544 US 113, 119-120 (2005) (quoting </w:t>
      </w:r>
      <w:proofErr w:type="spellStart"/>
      <w:r>
        <w:rPr>
          <w:rFonts w:ascii="Times New Roman" w:hAnsi="Times New Roman"/>
          <w:sz w:val="28"/>
          <w:szCs w:val="28"/>
          <w:u w:val="single"/>
        </w:rPr>
        <w:t>G</w:t>
      </w:r>
      <w:r w:rsidR="00753C6B">
        <w:rPr>
          <w:rFonts w:ascii="Times New Roman" w:hAnsi="Times New Roman"/>
          <w:sz w:val="28"/>
          <w:szCs w:val="28"/>
          <w:u w:val="single"/>
        </w:rPr>
        <w:t>o</w:t>
      </w:r>
      <w:r>
        <w:rPr>
          <w:rFonts w:ascii="Times New Roman" w:hAnsi="Times New Roman"/>
          <w:sz w:val="28"/>
          <w:szCs w:val="28"/>
          <w:u w:val="single"/>
        </w:rPr>
        <w:t>nzago</w:t>
      </w:r>
      <w:proofErr w:type="spellEnd"/>
      <w:r>
        <w:rPr>
          <w:rFonts w:ascii="Times New Roman" w:hAnsi="Times New Roman"/>
          <w:sz w:val="28"/>
          <w:szCs w:val="28"/>
          <w:u w:val="single"/>
        </w:rPr>
        <w:t xml:space="preserve"> Univ. v. Doe</w:t>
      </w:r>
      <w:r>
        <w:rPr>
          <w:rFonts w:ascii="Times New Roman" w:hAnsi="Times New Roman"/>
          <w:sz w:val="28"/>
          <w:szCs w:val="28"/>
        </w:rPr>
        <w:t>, 536 U</w:t>
      </w:r>
      <w:r w:rsidR="00894784">
        <w:rPr>
          <w:rFonts w:ascii="Times New Roman" w:hAnsi="Times New Roman"/>
          <w:sz w:val="28"/>
          <w:szCs w:val="28"/>
        </w:rPr>
        <w:t>.</w:t>
      </w:r>
      <w:r>
        <w:rPr>
          <w:rFonts w:ascii="Times New Roman" w:hAnsi="Times New Roman"/>
          <w:sz w:val="28"/>
          <w:szCs w:val="28"/>
        </w:rPr>
        <w:t>S</w:t>
      </w:r>
      <w:r w:rsidR="00894784">
        <w:rPr>
          <w:rFonts w:ascii="Times New Roman" w:hAnsi="Times New Roman"/>
          <w:sz w:val="28"/>
          <w:szCs w:val="28"/>
        </w:rPr>
        <w:t>.</w:t>
      </w:r>
      <w:r>
        <w:rPr>
          <w:rFonts w:ascii="Times New Roman" w:hAnsi="Times New Roman"/>
          <w:sz w:val="28"/>
          <w:szCs w:val="28"/>
        </w:rPr>
        <w:t xml:space="preserve"> 273, 283 (2002).</w:t>
      </w:r>
    </w:p>
    <w:p w:rsidR="00753C6B" w:rsidRDefault="00753C6B" w:rsidP="00470282">
      <w:pPr>
        <w:ind w:firstLine="720"/>
        <w:rPr>
          <w:rFonts w:ascii="Times New Roman" w:hAnsi="Times New Roman"/>
          <w:sz w:val="28"/>
          <w:szCs w:val="28"/>
        </w:rPr>
      </w:pPr>
      <w:r>
        <w:rPr>
          <w:rFonts w:ascii="Times New Roman" w:hAnsi="Times New Roman"/>
          <w:sz w:val="28"/>
          <w:szCs w:val="28"/>
        </w:rPr>
        <w:t xml:space="preserve">Furthermore, in </w:t>
      </w:r>
      <w:r>
        <w:rPr>
          <w:rFonts w:ascii="Times New Roman" w:hAnsi="Times New Roman"/>
          <w:sz w:val="28"/>
          <w:szCs w:val="28"/>
          <w:u w:val="single"/>
        </w:rPr>
        <w:t xml:space="preserve">Conn. Nat’l Bank v. </w:t>
      </w:r>
      <w:proofErr w:type="spellStart"/>
      <w:r>
        <w:rPr>
          <w:rFonts w:ascii="Times New Roman" w:hAnsi="Times New Roman"/>
          <w:sz w:val="28"/>
          <w:szCs w:val="28"/>
          <w:u w:val="single"/>
        </w:rPr>
        <w:t>Germain</w:t>
      </w:r>
      <w:proofErr w:type="spellEnd"/>
      <w:r>
        <w:rPr>
          <w:rFonts w:ascii="Times New Roman" w:hAnsi="Times New Roman"/>
          <w:sz w:val="28"/>
          <w:szCs w:val="28"/>
        </w:rPr>
        <w:t xml:space="preserve">, 503 US 249, 253-254 (1992), the U.S. Supreme Court has established a </w:t>
      </w:r>
      <w:r w:rsidRPr="00753C6B">
        <w:rPr>
          <w:rFonts w:ascii="Times New Roman" w:hAnsi="Times New Roman"/>
          <w:b/>
          <w:sz w:val="28"/>
          <w:szCs w:val="28"/>
        </w:rPr>
        <w:t>cardinal</w:t>
      </w:r>
      <w:r>
        <w:rPr>
          <w:rFonts w:ascii="Times New Roman" w:hAnsi="Times New Roman"/>
          <w:sz w:val="28"/>
          <w:szCs w:val="28"/>
        </w:rPr>
        <w:t xml:space="preserve"> </w:t>
      </w:r>
      <w:r w:rsidRPr="00753C6B">
        <w:rPr>
          <w:rFonts w:ascii="Times New Roman" w:hAnsi="Times New Roman"/>
          <w:b/>
          <w:sz w:val="28"/>
          <w:szCs w:val="28"/>
        </w:rPr>
        <w:t>canon</w:t>
      </w:r>
      <w:r>
        <w:rPr>
          <w:rFonts w:ascii="Times New Roman" w:hAnsi="Times New Roman"/>
          <w:b/>
          <w:sz w:val="28"/>
          <w:szCs w:val="28"/>
        </w:rPr>
        <w:t xml:space="preserve"> </w:t>
      </w:r>
      <w:r>
        <w:rPr>
          <w:rFonts w:ascii="Times New Roman" w:hAnsi="Times New Roman"/>
          <w:sz w:val="28"/>
          <w:szCs w:val="28"/>
        </w:rPr>
        <w:t xml:space="preserve">of statutory construction which says: Congress </w:t>
      </w:r>
      <w:r w:rsidRPr="00753C6B">
        <w:rPr>
          <w:rFonts w:ascii="Times New Roman" w:hAnsi="Times New Roman"/>
          <w:b/>
          <w:sz w:val="28"/>
          <w:szCs w:val="28"/>
        </w:rPr>
        <w:t>“says in a statute what it means</w:t>
      </w:r>
      <w:r>
        <w:rPr>
          <w:rFonts w:ascii="Times New Roman" w:hAnsi="Times New Roman"/>
          <w:b/>
          <w:sz w:val="28"/>
          <w:szCs w:val="28"/>
        </w:rPr>
        <w:t xml:space="preserve"> and means in a statute what it says there”</w:t>
      </w:r>
      <w:r>
        <w:rPr>
          <w:rFonts w:ascii="Times New Roman" w:hAnsi="Times New Roman"/>
          <w:sz w:val="28"/>
          <w:szCs w:val="28"/>
        </w:rPr>
        <w:t xml:space="preserve"> (emphasis in bold added).</w:t>
      </w:r>
    </w:p>
    <w:p w:rsidR="00F23A09" w:rsidRDefault="00753C6B" w:rsidP="00536145">
      <w:pPr>
        <w:spacing w:line="240" w:lineRule="auto"/>
        <w:ind w:firstLine="720"/>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“In determining the scope of a statute</w:t>
      </w:r>
      <w:r w:rsidR="00F23A09">
        <w:rPr>
          <w:rFonts w:ascii="Times New Roman" w:hAnsi="Times New Roman"/>
          <w:sz w:val="28"/>
          <w:szCs w:val="28"/>
        </w:rPr>
        <w:t xml:space="preserve">,” </w:t>
      </w:r>
      <w:r>
        <w:rPr>
          <w:rFonts w:ascii="Times New Roman" w:hAnsi="Times New Roman"/>
          <w:sz w:val="28"/>
          <w:szCs w:val="28"/>
        </w:rPr>
        <w:t>we</w:t>
      </w:r>
    </w:p>
    <w:p w:rsidR="00F23A09" w:rsidRDefault="00F23A09" w:rsidP="00536145">
      <w:pPr>
        <w:spacing w:line="240" w:lineRule="auto"/>
        <w:ind w:firstLine="720"/>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w:t>
      </w:r>
      <w:proofErr w:type="gramStart"/>
      <w:r>
        <w:rPr>
          <w:rFonts w:ascii="Times New Roman" w:hAnsi="Times New Roman"/>
          <w:sz w:val="28"/>
          <w:szCs w:val="28"/>
        </w:rPr>
        <w:t>give</w:t>
      </w:r>
      <w:proofErr w:type="gramEnd"/>
      <w:r>
        <w:rPr>
          <w:rFonts w:ascii="Times New Roman" w:hAnsi="Times New Roman"/>
          <w:sz w:val="28"/>
          <w:szCs w:val="28"/>
        </w:rPr>
        <w:t xml:space="preserve"> the words used their ordinary meaning,”</w:t>
      </w:r>
    </w:p>
    <w:p w:rsidR="00F23A09" w:rsidRDefault="00F23A09" w:rsidP="00536145">
      <w:pPr>
        <w:spacing w:line="240" w:lineRule="auto"/>
        <w:ind w:firstLine="720"/>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proofErr w:type="spellStart"/>
      <w:r>
        <w:rPr>
          <w:rFonts w:ascii="Times New Roman" w:hAnsi="Times New Roman"/>
          <w:sz w:val="28"/>
          <w:szCs w:val="28"/>
          <w:u w:val="single"/>
        </w:rPr>
        <w:t>Moskal</w:t>
      </w:r>
      <w:proofErr w:type="spellEnd"/>
      <w:r>
        <w:rPr>
          <w:rFonts w:ascii="Times New Roman" w:hAnsi="Times New Roman"/>
          <w:sz w:val="28"/>
          <w:szCs w:val="28"/>
          <w:u w:val="single"/>
        </w:rPr>
        <w:t xml:space="preserve"> v. United States</w:t>
      </w:r>
      <w:r>
        <w:rPr>
          <w:rFonts w:ascii="Times New Roman" w:hAnsi="Times New Roman"/>
          <w:sz w:val="28"/>
          <w:szCs w:val="28"/>
        </w:rPr>
        <w:t>, 498 US 103, 108 (1990)</w:t>
      </w:r>
    </w:p>
    <w:p w:rsidR="00F23A09" w:rsidRDefault="00F23A09" w:rsidP="00536145">
      <w:pPr>
        <w:spacing w:line="240" w:lineRule="auto"/>
        <w:ind w:firstLine="720"/>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w:t>
      </w:r>
      <w:proofErr w:type="gramStart"/>
      <w:r>
        <w:rPr>
          <w:rFonts w:ascii="Times New Roman" w:hAnsi="Times New Roman"/>
          <w:sz w:val="28"/>
          <w:szCs w:val="28"/>
        </w:rPr>
        <w:t>internal</w:t>
      </w:r>
      <w:proofErr w:type="gramEnd"/>
      <w:r>
        <w:rPr>
          <w:rFonts w:ascii="Times New Roman" w:hAnsi="Times New Roman"/>
          <w:sz w:val="28"/>
          <w:szCs w:val="28"/>
        </w:rPr>
        <w:t xml:space="preserve"> quotation marks and citation omitted),</w:t>
      </w:r>
    </w:p>
    <w:p w:rsidR="00F23A09" w:rsidRDefault="00F23A09" w:rsidP="00536145">
      <w:pPr>
        <w:spacing w:line="240" w:lineRule="auto"/>
        <w:ind w:firstLine="720"/>
        <w:rPr>
          <w:rFonts w:ascii="Times New Roman" w:hAnsi="Times New Roman"/>
          <w:sz w:val="28"/>
          <w:szCs w:val="28"/>
          <w:u w:val="single"/>
        </w:rPr>
      </w:pPr>
      <w:r>
        <w:rPr>
          <w:rFonts w:ascii="Times New Roman" w:hAnsi="Times New Roman"/>
          <w:sz w:val="28"/>
          <w:szCs w:val="28"/>
        </w:rPr>
        <w:tab/>
      </w:r>
      <w:r>
        <w:rPr>
          <w:rFonts w:ascii="Times New Roman" w:hAnsi="Times New Roman"/>
          <w:sz w:val="28"/>
          <w:szCs w:val="28"/>
        </w:rPr>
        <w:tab/>
      </w:r>
      <w:proofErr w:type="gramStart"/>
      <w:r>
        <w:rPr>
          <w:rFonts w:ascii="Times New Roman" w:hAnsi="Times New Roman"/>
          <w:sz w:val="28"/>
          <w:szCs w:val="28"/>
        </w:rPr>
        <w:t>unless</w:t>
      </w:r>
      <w:proofErr w:type="gramEnd"/>
      <w:r>
        <w:rPr>
          <w:rFonts w:ascii="Times New Roman" w:hAnsi="Times New Roman"/>
          <w:sz w:val="28"/>
          <w:szCs w:val="28"/>
        </w:rPr>
        <w:t xml:space="preserve"> Congress has directed us to do otherwise. </w:t>
      </w:r>
    </w:p>
    <w:p w:rsidR="00753C6B" w:rsidRDefault="00F23A09" w:rsidP="00536145">
      <w:pPr>
        <w:spacing w:line="240" w:lineRule="auto"/>
        <w:ind w:firstLine="720"/>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proofErr w:type="gramStart"/>
      <w:r>
        <w:rPr>
          <w:rFonts w:ascii="Times New Roman" w:hAnsi="Times New Roman"/>
          <w:sz w:val="28"/>
          <w:szCs w:val="28"/>
        </w:rPr>
        <w:t>(</w:t>
      </w:r>
      <w:r>
        <w:rPr>
          <w:rFonts w:ascii="Times New Roman" w:hAnsi="Times New Roman"/>
          <w:sz w:val="28"/>
          <w:szCs w:val="28"/>
          <w:u w:val="single"/>
        </w:rPr>
        <w:t>Planned Parenthood</w:t>
      </w:r>
      <w:r>
        <w:rPr>
          <w:rFonts w:ascii="Times New Roman" w:hAnsi="Times New Roman"/>
          <w:sz w:val="28"/>
          <w:szCs w:val="28"/>
        </w:rPr>
        <w:t>, supra, p. 17).</w:t>
      </w:r>
      <w:proofErr w:type="gramEnd"/>
    </w:p>
    <w:p w:rsidR="00F23A09" w:rsidRDefault="00F23A09" w:rsidP="00981057">
      <w:pPr>
        <w:ind w:firstLine="720"/>
        <w:rPr>
          <w:rFonts w:ascii="Times New Roman" w:hAnsi="Times New Roman"/>
          <w:sz w:val="28"/>
          <w:szCs w:val="28"/>
        </w:rPr>
      </w:pPr>
      <w:r>
        <w:rPr>
          <w:rFonts w:ascii="Times New Roman" w:hAnsi="Times New Roman"/>
          <w:sz w:val="28"/>
          <w:szCs w:val="28"/>
        </w:rPr>
        <w:t>Moreover, the U.S. Supreme Court held that:</w:t>
      </w:r>
    </w:p>
    <w:p w:rsidR="00070009" w:rsidRDefault="00F23A09" w:rsidP="00536145">
      <w:pPr>
        <w:spacing w:line="240" w:lineRule="auto"/>
        <w:ind w:left="1440" w:firstLine="720"/>
        <w:rPr>
          <w:rFonts w:ascii="Times New Roman" w:hAnsi="Times New Roman"/>
          <w:sz w:val="28"/>
          <w:szCs w:val="28"/>
        </w:rPr>
      </w:pPr>
      <w:r>
        <w:rPr>
          <w:rFonts w:ascii="Times New Roman" w:hAnsi="Times New Roman"/>
          <w:sz w:val="28"/>
          <w:szCs w:val="28"/>
        </w:rPr>
        <w:t xml:space="preserve">“If the intent of Congress is clear, that is the </w:t>
      </w:r>
    </w:p>
    <w:p w:rsidR="00F23A09" w:rsidRDefault="00F23A09" w:rsidP="00536145">
      <w:pPr>
        <w:spacing w:line="240" w:lineRule="auto"/>
        <w:ind w:left="1440" w:firstLine="720"/>
        <w:rPr>
          <w:rFonts w:ascii="Times New Roman" w:hAnsi="Times New Roman"/>
          <w:sz w:val="28"/>
          <w:szCs w:val="28"/>
        </w:rPr>
      </w:pPr>
      <w:proofErr w:type="gramStart"/>
      <w:r>
        <w:rPr>
          <w:rFonts w:ascii="Times New Roman" w:hAnsi="Times New Roman"/>
          <w:sz w:val="28"/>
          <w:szCs w:val="28"/>
        </w:rPr>
        <w:t>end</w:t>
      </w:r>
      <w:proofErr w:type="gramEnd"/>
      <w:r>
        <w:rPr>
          <w:rFonts w:ascii="Times New Roman" w:hAnsi="Times New Roman"/>
          <w:sz w:val="28"/>
          <w:szCs w:val="28"/>
        </w:rPr>
        <w:t xml:space="preserve"> of the matter, for the Court</w:t>
      </w:r>
      <w:r w:rsidR="00C50CD6">
        <w:rPr>
          <w:rFonts w:ascii="Times New Roman" w:hAnsi="Times New Roman"/>
          <w:sz w:val="28"/>
          <w:szCs w:val="28"/>
        </w:rPr>
        <w:t>, as well as the</w:t>
      </w:r>
    </w:p>
    <w:p w:rsidR="00C50CD6" w:rsidRDefault="00C50CD6" w:rsidP="00536145">
      <w:pPr>
        <w:spacing w:line="240" w:lineRule="auto"/>
        <w:ind w:left="1440" w:firstLine="720"/>
        <w:rPr>
          <w:rFonts w:ascii="Times New Roman" w:hAnsi="Times New Roman"/>
          <w:sz w:val="28"/>
          <w:szCs w:val="28"/>
        </w:rPr>
      </w:pPr>
      <w:proofErr w:type="gramStart"/>
      <w:r>
        <w:rPr>
          <w:rFonts w:ascii="Times New Roman" w:hAnsi="Times New Roman"/>
          <w:sz w:val="28"/>
          <w:szCs w:val="28"/>
        </w:rPr>
        <w:t>agency</w:t>
      </w:r>
      <w:proofErr w:type="gramEnd"/>
      <w:r>
        <w:rPr>
          <w:rFonts w:ascii="Times New Roman" w:hAnsi="Times New Roman"/>
          <w:sz w:val="28"/>
          <w:szCs w:val="28"/>
        </w:rPr>
        <w:t>, must give effect to the unambiguously</w:t>
      </w:r>
    </w:p>
    <w:p w:rsidR="00C50CD6" w:rsidRDefault="00C50CD6" w:rsidP="00536145">
      <w:pPr>
        <w:spacing w:line="240" w:lineRule="auto"/>
        <w:ind w:left="1440" w:firstLine="720"/>
        <w:rPr>
          <w:rFonts w:ascii="Times New Roman" w:hAnsi="Times New Roman"/>
          <w:sz w:val="28"/>
          <w:szCs w:val="28"/>
          <w:u w:val="single"/>
        </w:rPr>
      </w:pPr>
      <w:proofErr w:type="gramStart"/>
      <w:r>
        <w:rPr>
          <w:rFonts w:ascii="Times New Roman" w:hAnsi="Times New Roman"/>
          <w:sz w:val="28"/>
          <w:szCs w:val="28"/>
        </w:rPr>
        <w:t>expressed</w:t>
      </w:r>
      <w:proofErr w:type="gramEnd"/>
      <w:r>
        <w:rPr>
          <w:rFonts w:ascii="Times New Roman" w:hAnsi="Times New Roman"/>
          <w:sz w:val="28"/>
          <w:szCs w:val="28"/>
        </w:rPr>
        <w:t xml:space="preserve"> intent of Congress.” </w:t>
      </w:r>
      <w:r>
        <w:rPr>
          <w:rFonts w:ascii="Times New Roman" w:hAnsi="Times New Roman"/>
          <w:sz w:val="28"/>
          <w:szCs w:val="28"/>
          <w:u w:val="single"/>
        </w:rPr>
        <w:t>Chevron, U.S.A.,</w:t>
      </w:r>
    </w:p>
    <w:p w:rsidR="00C50CD6" w:rsidRDefault="00C50CD6" w:rsidP="00536145">
      <w:pPr>
        <w:spacing w:line="240" w:lineRule="auto"/>
        <w:ind w:left="1440" w:firstLine="720"/>
        <w:rPr>
          <w:rFonts w:ascii="Times New Roman" w:hAnsi="Times New Roman"/>
          <w:sz w:val="28"/>
          <w:szCs w:val="28"/>
        </w:rPr>
      </w:pPr>
      <w:r>
        <w:rPr>
          <w:rFonts w:ascii="Times New Roman" w:hAnsi="Times New Roman"/>
          <w:sz w:val="28"/>
          <w:szCs w:val="28"/>
          <w:u w:val="single"/>
        </w:rPr>
        <w:t>Inc., v. Natural Res. Def. Council, Inc.</w:t>
      </w:r>
      <w:r>
        <w:rPr>
          <w:rFonts w:ascii="Times New Roman" w:hAnsi="Times New Roman"/>
          <w:sz w:val="28"/>
          <w:szCs w:val="28"/>
        </w:rPr>
        <w:t>, 467 US</w:t>
      </w:r>
    </w:p>
    <w:p w:rsidR="00C50CD6" w:rsidRDefault="00C50CD6" w:rsidP="00536145">
      <w:pPr>
        <w:spacing w:line="240" w:lineRule="auto"/>
        <w:ind w:left="1440" w:firstLine="720"/>
        <w:rPr>
          <w:rFonts w:ascii="Times New Roman" w:hAnsi="Times New Roman"/>
          <w:sz w:val="28"/>
          <w:szCs w:val="28"/>
        </w:rPr>
      </w:pPr>
      <w:proofErr w:type="gramStart"/>
      <w:r>
        <w:rPr>
          <w:rFonts w:ascii="Times New Roman" w:hAnsi="Times New Roman"/>
          <w:sz w:val="28"/>
          <w:szCs w:val="28"/>
        </w:rPr>
        <w:t>837, 842-43 (1984).</w:t>
      </w:r>
      <w:proofErr w:type="gramEnd"/>
    </w:p>
    <w:p w:rsidR="00270ED4" w:rsidRDefault="00C50CD6" w:rsidP="00C50CD6">
      <w:pPr>
        <w:ind w:firstLine="720"/>
        <w:rPr>
          <w:rFonts w:ascii="Times New Roman" w:hAnsi="Times New Roman"/>
          <w:sz w:val="28"/>
          <w:szCs w:val="28"/>
        </w:rPr>
      </w:pPr>
      <w:r>
        <w:rPr>
          <w:rFonts w:ascii="Times New Roman" w:hAnsi="Times New Roman"/>
          <w:sz w:val="28"/>
          <w:szCs w:val="28"/>
        </w:rPr>
        <w:t xml:space="preserve">Defendants attempt of the use of summary judgment amounts to a catch penny contrivance to take this Plaintiff into its toils and deprive him of a trial by jury. Moreover, Plaintiff objects and opposes both </w:t>
      </w:r>
      <w:proofErr w:type="gramStart"/>
      <w:r>
        <w:rPr>
          <w:rFonts w:ascii="Times New Roman" w:hAnsi="Times New Roman"/>
          <w:sz w:val="28"/>
          <w:szCs w:val="28"/>
        </w:rPr>
        <w:t>motion</w:t>
      </w:r>
      <w:proofErr w:type="gramEnd"/>
      <w:r>
        <w:rPr>
          <w:rFonts w:ascii="Times New Roman" w:hAnsi="Times New Roman"/>
          <w:sz w:val="28"/>
          <w:szCs w:val="28"/>
        </w:rPr>
        <w:t xml:space="preserve"> for summary judgment and of dismissal, because it would amount to a sanction of Rule 41 (b) dismissal</w:t>
      </w:r>
      <w:r w:rsidR="00270ED4">
        <w:rPr>
          <w:rFonts w:ascii="Times New Roman" w:hAnsi="Times New Roman"/>
          <w:sz w:val="28"/>
          <w:szCs w:val="28"/>
        </w:rPr>
        <w:t>.</w:t>
      </w:r>
    </w:p>
    <w:p w:rsidR="00F23A09" w:rsidRDefault="00270ED4" w:rsidP="00270ED4">
      <w:pPr>
        <w:ind w:firstLine="720"/>
        <w:rPr>
          <w:rFonts w:ascii="Times New Roman" w:hAnsi="Times New Roman"/>
          <w:sz w:val="28"/>
          <w:szCs w:val="28"/>
        </w:rPr>
      </w:pPr>
      <w:r>
        <w:rPr>
          <w:rFonts w:ascii="Times New Roman" w:hAnsi="Times New Roman"/>
          <w:sz w:val="28"/>
          <w:szCs w:val="28"/>
        </w:rPr>
        <w:t xml:space="preserve">It is clear from the matters in the record of this Court that there is a “case of controversy” under Article III of the Constitution, otherwise this Court would lack jurisdiction. </w:t>
      </w:r>
      <w:proofErr w:type="gramStart"/>
      <w:r>
        <w:rPr>
          <w:rFonts w:ascii="Times New Roman" w:hAnsi="Times New Roman"/>
          <w:sz w:val="28"/>
          <w:szCs w:val="28"/>
          <w:u w:val="single"/>
        </w:rPr>
        <w:t xml:space="preserve">Public Utilities </w:t>
      </w:r>
      <w:proofErr w:type="spellStart"/>
      <w:r>
        <w:rPr>
          <w:rFonts w:ascii="Times New Roman" w:hAnsi="Times New Roman"/>
          <w:sz w:val="28"/>
          <w:szCs w:val="28"/>
          <w:u w:val="single"/>
        </w:rPr>
        <w:t>Comm’n</w:t>
      </w:r>
      <w:proofErr w:type="spellEnd"/>
      <w:r>
        <w:rPr>
          <w:rFonts w:ascii="Times New Roman" w:hAnsi="Times New Roman"/>
          <w:sz w:val="28"/>
          <w:szCs w:val="28"/>
          <w:u w:val="single"/>
        </w:rPr>
        <w:t xml:space="preserve"> v. Federal Energy Regulatory </w:t>
      </w:r>
      <w:proofErr w:type="spellStart"/>
      <w:r>
        <w:rPr>
          <w:rFonts w:ascii="Times New Roman" w:hAnsi="Times New Roman"/>
          <w:sz w:val="28"/>
          <w:szCs w:val="28"/>
          <w:u w:val="single"/>
        </w:rPr>
        <w:t>Comm’n</w:t>
      </w:r>
      <w:proofErr w:type="spellEnd"/>
      <w:r>
        <w:rPr>
          <w:rFonts w:ascii="Times New Roman" w:hAnsi="Times New Roman"/>
          <w:sz w:val="28"/>
          <w:szCs w:val="28"/>
        </w:rPr>
        <w:t>, 100 F.3d 1451, 1458 (9</w:t>
      </w:r>
      <w:r w:rsidRPr="00270ED4">
        <w:rPr>
          <w:rFonts w:ascii="Times New Roman" w:hAnsi="Times New Roman"/>
          <w:sz w:val="28"/>
          <w:szCs w:val="28"/>
          <w:vertAlign w:val="superscript"/>
        </w:rPr>
        <w:t>th</w:t>
      </w:r>
      <w:r>
        <w:rPr>
          <w:rFonts w:ascii="Times New Roman" w:hAnsi="Times New Roman"/>
          <w:sz w:val="28"/>
          <w:szCs w:val="28"/>
        </w:rPr>
        <w:t xml:space="preserve"> Cir. 1996).</w:t>
      </w:r>
      <w:proofErr w:type="gramEnd"/>
      <w:r>
        <w:rPr>
          <w:rFonts w:ascii="Times New Roman" w:hAnsi="Times New Roman"/>
          <w:sz w:val="28"/>
          <w:szCs w:val="28"/>
        </w:rPr>
        <w:t xml:space="preserve"> Accordingly, this controversy must exist at all stages of process, including appellate review.</w:t>
      </w:r>
    </w:p>
    <w:p w:rsidR="00B44C22" w:rsidRPr="00B44C22" w:rsidRDefault="00270ED4" w:rsidP="00843F2C">
      <w:pPr>
        <w:ind w:firstLine="720"/>
        <w:rPr>
          <w:rFonts w:ascii="Times New Roman" w:hAnsi="Times New Roman"/>
          <w:b/>
          <w:sz w:val="28"/>
          <w:szCs w:val="28"/>
        </w:rPr>
      </w:pPr>
      <w:r>
        <w:rPr>
          <w:rFonts w:ascii="Times New Roman" w:hAnsi="Times New Roman"/>
          <w:sz w:val="28"/>
          <w:szCs w:val="28"/>
        </w:rPr>
        <w:t>Based upon the foregoing, i</w:t>
      </w:r>
      <w:r w:rsidR="00105555">
        <w:rPr>
          <w:rFonts w:ascii="Times New Roman" w:hAnsi="Times New Roman"/>
          <w:sz w:val="28"/>
          <w:szCs w:val="28"/>
        </w:rPr>
        <w:t>t is evident that defendants have not established basis for granting their summary judgment.</w:t>
      </w:r>
    </w:p>
    <w:p w:rsidR="000C2005" w:rsidRDefault="000B58FA" w:rsidP="000D48F4">
      <w:pPr>
        <w:spacing w:before="120"/>
        <w:ind w:left="288"/>
        <w:rPr>
          <w:rFonts w:ascii="Times New Roman" w:hAnsi="Times New Roman"/>
          <w:b/>
          <w:sz w:val="28"/>
          <w:szCs w:val="28"/>
        </w:rPr>
      </w:pPr>
      <w:r>
        <w:rPr>
          <w:rFonts w:ascii="Times New Roman" w:hAnsi="Times New Roman"/>
          <w:b/>
          <w:sz w:val="28"/>
          <w:szCs w:val="28"/>
        </w:rPr>
        <w:t xml:space="preserve">D.   Plaintiff’s </w:t>
      </w:r>
      <w:r w:rsidR="001F1F81">
        <w:rPr>
          <w:rFonts w:ascii="Times New Roman" w:hAnsi="Times New Roman"/>
          <w:b/>
          <w:sz w:val="28"/>
          <w:szCs w:val="28"/>
        </w:rPr>
        <w:t xml:space="preserve">Response and </w:t>
      </w:r>
      <w:r>
        <w:rPr>
          <w:rFonts w:ascii="Times New Roman" w:hAnsi="Times New Roman"/>
          <w:b/>
          <w:sz w:val="28"/>
          <w:szCs w:val="28"/>
        </w:rPr>
        <w:t>Objection</w:t>
      </w:r>
      <w:r w:rsidR="001F1F81">
        <w:rPr>
          <w:rFonts w:ascii="Times New Roman" w:hAnsi="Times New Roman"/>
          <w:b/>
          <w:sz w:val="28"/>
          <w:szCs w:val="28"/>
        </w:rPr>
        <w:t xml:space="preserve"> in Opposition </w:t>
      </w:r>
      <w:r>
        <w:rPr>
          <w:rFonts w:ascii="Times New Roman" w:hAnsi="Times New Roman"/>
          <w:b/>
          <w:sz w:val="28"/>
          <w:szCs w:val="28"/>
        </w:rPr>
        <w:t xml:space="preserve">to Defendants’ </w:t>
      </w:r>
      <w:r w:rsidR="001F1F81">
        <w:rPr>
          <w:rFonts w:ascii="Times New Roman" w:hAnsi="Times New Roman"/>
          <w:b/>
          <w:sz w:val="28"/>
          <w:szCs w:val="28"/>
        </w:rPr>
        <w:t xml:space="preserve">    </w:t>
      </w:r>
      <w:r>
        <w:rPr>
          <w:rFonts w:ascii="Times New Roman" w:hAnsi="Times New Roman"/>
          <w:b/>
          <w:sz w:val="28"/>
          <w:szCs w:val="28"/>
        </w:rPr>
        <w:t>Timeliness</w:t>
      </w:r>
      <w:r w:rsidR="001F1F81">
        <w:rPr>
          <w:rFonts w:ascii="Times New Roman" w:hAnsi="Times New Roman"/>
          <w:b/>
          <w:sz w:val="28"/>
          <w:szCs w:val="28"/>
        </w:rPr>
        <w:t xml:space="preserve"> </w:t>
      </w:r>
      <w:r>
        <w:rPr>
          <w:rFonts w:ascii="Times New Roman" w:hAnsi="Times New Roman"/>
          <w:b/>
          <w:sz w:val="28"/>
          <w:szCs w:val="28"/>
        </w:rPr>
        <w:t>Argument</w:t>
      </w:r>
    </w:p>
    <w:p w:rsidR="00C10863" w:rsidRDefault="00C10863" w:rsidP="004851C8">
      <w:pPr>
        <w:spacing w:line="320" w:lineRule="exact"/>
        <w:rPr>
          <w:rFonts w:ascii="Times New Roman" w:hAnsi="Times New Roman"/>
          <w:b/>
          <w:sz w:val="28"/>
          <w:szCs w:val="28"/>
        </w:rPr>
      </w:pPr>
      <w:r>
        <w:rPr>
          <w:rFonts w:ascii="Times New Roman" w:hAnsi="Times New Roman"/>
          <w:b/>
          <w:sz w:val="28"/>
          <w:szCs w:val="28"/>
        </w:rPr>
        <w:tab/>
      </w:r>
    </w:p>
    <w:p w:rsidR="00A92E8F" w:rsidRDefault="00C10863" w:rsidP="000B58FA">
      <w:pPr>
        <w:rPr>
          <w:rFonts w:ascii="Times New Roman" w:hAnsi="Times New Roman"/>
          <w:sz w:val="28"/>
          <w:szCs w:val="28"/>
        </w:rPr>
      </w:pPr>
      <w:r>
        <w:rPr>
          <w:rFonts w:ascii="Times New Roman" w:hAnsi="Times New Roman"/>
          <w:b/>
          <w:sz w:val="28"/>
          <w:szCs w:val="28"/>
        </w:rPr>
        <w:lastRenderedPageBreak/>
        <w:tab/>
      </w:r>
      <w:r w:rsidRPr="00C10863">
        <w:rPr>
          <w:rFonts w:ascii="Times New Roman" w:hAnsi="Times New Roman"/>
          <w:sz w:val="28"/>
          <w:szCs w:val="28"/>
        </w:rPr>
        <w:t xml:space="preserve">Consistent with </w:t>
      </w:r>
      <w:r w:rsidRPr="00C10863">
        <w:rPr>
          <w:rFonts w:ascii="Times New Roman" w:hAnsi="Times New Roman"/>
          <w:sz w:val="28"/>
          <w:szCs w:val="28"/>
          <w:u w:val="single"/>
        </w:rPr>
        <w:t>Wilson</w:t>
      </w:r>
      <w:r w:rsidRPr="00C10863">
        <w:rPr>
          <w:rFonts w:ascii="Times New Roman" w:hAnsi="Times New Roman"/>
          <w:sz w:val="28"/>
          <w:szCs w:val="28"/>
        </w:rPr>
        <w:t xml:space="preserve"> and </w:t>
      </w:r>
      <w:r w:rsidRPr="00C10863">
        <w:rPr>
          <w:rFonts w:ascii="Times New Roman" w:hAnsi="Times New Roman"/>
          <w:sz w:val="28"/>
          <w:szCs w:val="28"/>
          <w:u w:val="single"/>
        </w:rPr>
        <w:t>Owens</w:t>
      </w:r>
      <w:r>
        <w:rPr>
          <w:rFonts w:ascii="Times New Roman" w:hAnsi="Times New Roman"/>
          <w:sz w:val="28"/>
          <w:szCs w:val="28"/>
        </w:rPr>
        <w:t xml:space="preserve">, federal, </w:t>
      </w:r>
      <w:proofErr w:type="gramStart"/>
      <w:r>
        <w:rPr>
          <w:rFonts w:ascii="Times New Roman" w:hAnsi="Times New Roman"/>
          <w:sz w:val="28"/>
          <w:szCs w:val="28"/>
        </w:rPr>
        <w:t>not</w:t>
      </w:r>
      <w:proofErr w:type="gramEnd"/>
      <w:r>
        <w:rPr>
          <w:rFonts w:ascii="Times New Roman" w:hAnsi="Times New Roman"/>
          <w:sz w:val="28"/>
          <w:szCs w:val="28"/>
        </w:rPr>
        <w:t xml:space="preserve"> State, law determines when a federal cause of action accrues. </w:t>
      </w:r>
      <w:proofErr w:type="gramStart"/>
      <w:r>
        <w:rPr>
          <w:rFonts w:ascii="Times New Roman" w:hAnsi="Times New Roman"/>
          <w:sz w:val="28"/>
          <w:szCs w:val="28"/>
          <w:u w:val="single"/>
        </w:rPr>
        <w:t>Wallace v. Kato</w:t>
      </w:r>
      <w:r>
        <w:rPr>
          <w:rFonts w:ascii="Times New Roman" w:hAnsi="Times New Roman"/>
          <w:sz w:val="28"/>
          <w:szCs w:val="28"/>
        </w:rPr>
        <w:t>, 549 US 384, 388 (2007).</w:t>
      </w:r>
      <w:proofErr w:type="gramEnd"/>
    </w:p>
    <w:p w:rsidR="000C2005" w:rsidRDefault="00A92E8F" w:rsidP="000B58FA">
      <w:pPr>
        <w:rPr>
          <w:rFonts w:ascii="Times New Roman" w:hAnsi="Times New Roman"/>
          <w:sz w:val="28"/>
          <w:szCs w:val="28"/>
        </w:rPr>
      </w:pPr>
      <w:r>
        <w:rPr>
          <w:rFonts w:ascii="Times New Roman" w:hAnsi="Times New Roman"/>
          <w:sz w:val="28"/>
          <w:szCs w:val="28"/>
        </w:rPr>
        <w:tab/>
        <w:t xml:space="preserve">The general common law principle is that a cause of action accrues when “the plaintiff knows or has reason to know of the injury.” </w:t>
      </w:r>
      <w:proofErr w:type="gramStart"/>
      <w:r>
        <w:rPr>
          <w:rFonts w:ascii="Times New Roman" w:hAnsi="Times New Roman"/>
          <w:sz w:val="28"/>
          <w:szCs w:val="28"/>
          <w:u w:val="single"/>
        </w:rPr>
        <w:t>Two Rivers v. Lewis</w:t>
      </w:r>
      <w:r>
        <w:rPr>
          <w:rFonts w:ascii="Times New Roman" w:hAnsi="Times New Roman"/>
          <w:sz w:val="28"/>
          <w:szCs w:val="28"/>
        </w:rPr>
        <w:t>, 174 F.3d 987, 991 (9</w:t>
      </w:r>
      <w:r w:rsidRPr="00A92E8F">
        <w:rPr>
          <w:rFonts w:ascii="Times New Roman" w:hAnsi="Times New Roman"/>
          <w:sz w:val="28"/>
          <w:szCs w:val="28"/>
          <w:vertAlign w:val="superscript"/>
        </w:rPr>
        <w:t>th</w:t>
      </w:r>
      <w:r>
        <w:rPr>
          <w:rFonts w:ascii="Times New Roman" w:hAnsi="Times New Roman"/>
          <w:sz w:val="28"/>
          <w:szCs w:val="28"/>
        </w:rPr>
        <w:t xml:space="preserve"> Cir. 1999).</w:t>
      </w:r>
      <w:proofErr w:type="gramEnd"/>
    </w:p>
    <w:p w:rsidR="001F1F81" w:rsidRDefault="00A92E8F" w:rsidP="000B58FA">
      <w:pPr>
        <w:rPr>
          <w:rFonts w:ascii="Times New Roman" w:hAnsi="Times New Roman"/>
          <w:sz w:val="28"/>
          <w:szCs w:val="28"/>
        </w:rPr>
      </w:pPr>
      <w:r>
        <w:rPr>
          <w:rFonts w:ascii="Times New Roman" w:hAnsi="Times New Roman"/>
          <w:sz w:val="28"/>
          <w:szCs w:val="28"/>
        </w:rPr>
        <w:tab/>
      </w:r>
      <w:proofErr w:type="gramStart"/>
      <w:r>
        <w:rPr>
          <w:rFonts w:ascii="Times New Roman" w:hAnsi="Times New Roman"/>
          <w:sz w:val="28"/>
          <w:szCs w:val="28"/>
        </w:rPr>
        <w:t>When a Section1983 claim accrues—when all of the elements of the claim are present—is a matter of federal law.</w:t>
      </w:r>
      <w:proofErr w:type="gramEnd"/>
      <w:r>
        <w:rPr>
          <w:rFonts w:ascii="Times New Roman" w:hAnsi="Times New Roman"/>
          <w:sz w:val="28"/>
          <w:szCs w:val="28"/>
        </w:rPr>
        <w:t xml:space="preserve"> </w:t>
      </w:r>
      <w:r>
        <w:rPr>
          <w:rFonts w:ascii="Times New Roman" w:hAnsi="Times New Roman"/>
          <w:sz w:val="28"/>
          <w:szCs w:val="28"/>
          <w:u w:val="single"/>
        </w:rPr>
        <w:t>Wallace</w:t>
      </w:r>
      <w:r>
        <w:rPr>
          <w:rFonts w:ascii="Times New Roman" w:hAnsi="Times New Roman"/>
          <w:sz w:val="28"/>
          <w:szCs w:val="28"/>
        </w:rPr>
        <w:t>, 549 US at 388.</w:t>
      </w:r>
    </w:p>
    <w:p w:rsidR="005E4F34" w:rsidRDefault="001F1F81" w:rsidP="000B58FA">
      <w:pPr>
        <w:rPr>
          <w:rFonts w:ascii="Times New Roman" w:hAnsi="Times New Roman"/>
          <w:sz w:val="28"/>
          <w:szCs w:val="28"/>
        </w:rPr>
      </w:pPr>
      <w:r>
        <w:rPr>
          <w:rFonts w:ascii="Times New Roman" w:hAnsi="Times New Roman"/>
          <w:sz w:val="28"/>
          <w:szCs w:val="28"/>
        </w:rPr>
        <w:tab/>
        <w:t>Defendants’ administrative “disciplinary” scheme is manifestly unjust and riddled with intimidation, humiliation</w:t>
      </w:r>
      <w:r w:rsidR="00EF16F5">
        <w:rPr>
          <w:rFonts w:ascii="Times New Roman" w:hAnsi="Times New Roman"/>
          <w:sz w:val="28"/>
          <w:szCs w:val="28"/>
        </w:rPr>
        <w:t>,</w:t>
      </w:r>
      <w:r>
        <w:rPr>
          <w:rFonts w:ascii="Times New Roman" w:hAnsi="Times New Roman"/>
          <w:sz w:val="28"/>
          <w:szCs w:val="28"/>
        </w:rPr>
        <w:t xml:space="preserve"> emotional distress</w:t>
      </w:r>
      <w:r w:rsidR="00EF16F5">
        <w:rPr>
          <w:rFonts w:ascii="Times New Roman" w:hAnsi="Times New Roman"/>
          <w:sz w:val="28"/>
          <w:szCs w:val="28"/>
        </w:rPr>
        <w:t xml:space="preserve"> and is buttressed by legislative edicts</w:t>
      </w:r>
      <w:r>
        <w:rPr>
          <w:rFonts w:ascii="Times New Roman" w:hAnsi="Times New Roman"/>
          <w:sz w:val="28"/>
          <w:szCs w:val="28"/>
        </w:rPr>
        <w:t xml:space="preserve"> that few doctors realize the magnitude of their Constitutional injuries until long after the </w:t>
      </w:r>
      <w:r w:rsidRPr="001F1F81">
        <w:rPr>
          <w:rFonts w:ascii="Times New Roman" w:hAnsi="Times New Roman"/>
          <w:sz w:val="28"/>
          <w:szCs w:val="28"/>
          <w:u w:val="single"/>
        </w:rPr>
        <w:t>Board</w:t>
      </w:r>
      <w:r>
        <w:rPr>
          <w:rFonts w:ascii="Times New Roman" w:hAnsi="Times New Roman"/>
          <w:sz w:val="28"/>
          <w:szCs w:val="28"/>
        </w:rPr>
        <w:t xml:space="preserve"> registers its dreadful final documents, and even then, defendants conceal many things from their victims, only to be discovered personally during the course of an employment interview. </w:t>
      </w:r>
    </w:p>
    <w:p w:rsidR="003D6755" w:rsidRDefault="001F1F81" w:rsidP="005E4F34">
      <w:pPr>
        <w:ind w:firstLine="720"/>
        <w:rPr>
          <w:rFonts w:ascii="Times New Roman" w:hAnsi="Times New Roman"/>
          <w:sz w:val="28"/>
          <w:szCs w:val="28"/>
        </w:rPr>
      </w:pPr>
      <w:r>
        <w:rPr>
          <w:rFonts w:ascii="Times New Roman" w:hAnsi="Times New Roman"/>
          <w:sz w:val="28"/>
          <w:szCs w:val="28"/>
        </w:rPr>
        <w:t xml:space="preserve">Defendants’ ruthless processes are buttressed </w:t>
      </w:r>
      <w:r w:rsidR="00EF16F5">
        <w:rPr>
          <w:rFonts w:ascii="Times New Roman" w:hAnsi="Times New Roman"/>
          <w:sz w:val="28"/>
          <w:szCs w:val="28"/>
        </w:rPr>
        <w:t xml:space="preserve">by legislative edicts which </w:t>
      </w:r>
      <w:r w:rsidR="005F796D">
        <w:rPr>
          <w:rFonts w:ascii="Times New Roman" w:hAnsi="Times New Roman"/>
          <w:sz w:val="28"/>
          <w:szCs w:val="28"/>
        </w:rPr>
        <w:t>provide</w:t>
      </w:r>
      <w:r w:rsidR="00EF16F5">
        <w:rPr>
          <w:rFonts w:ascii="Times New Roman" w:hAnsi="Times New Roman"/>
          <w:sz w:val="28"/>
          <w:szCs w:val="28"/>
        </w:rPr>
        <w:t xml:space="preserve"> heightened incentive </w:t>
      </w:r>
      <w:r>
        <w:rPr>
          <w:rFonts w:ascii="Times New Roman" w:hAnsi="Times New Roman"/>
          <w:sz w:val="28"/>
          <w:szCs w:val="28"/>
        </w:rPr>
        <w:t xml:space="preserve">to deprive more effectively their physician victims of their Constitutional rights and privileges. These are </w:t>
      </w:r>
      <w:r w:rsidR="005F796D">
        <w:rPr>
          <w:rFonts w:ascii="Times New Roman" w:hAnsi="Times New Roman"/>
          <w:sz w:val="28"/>
          <w:szCs w:val="28"/>
        </w:rPr>
        <w:t xml:space="preserve">some of </w:t>
      </w:r>
      <w:r>
        <w:rPr>
          <w:rFonts w:ascii="Times New Roman" w:hAnsi="Times New Roman"/>
          <w:sz w:val="28"/>
          <w:szCs w:val="28"/>
        </w:rPr>
        <w:t xml:space="preserve">the kind of oppressive methods and practices </w:t>
      </w:r>
      <w:r w:rsidR="00224F8A">
        <w:rPr>
          <w:rFonts w:ascii="Times New Roman" w:hAnsi="Times New Roman"/>
          <w:sz w:val="28"/>
          <w:szCs w:val="28"/>
        </w:rPr>
        <w:t>which the Founding Fathers sought to proscribe by Constitutional edict (Fourth and Fifth Amendments) and later on their successors further buttressed by the Fourteenth Amendment.</w:t>
      </w:r>
    </w:p>
    <w:p w:rsidR="005E4F34" w:rsidRDefault="003D6755" w:rsidP="005E4F34">
      <w:pPr>
        <w:ind w:firstLine="720"/>
        <w:rPr>
          <w:rFonts w:ascii="Times New Roman" w:hAnsi="Times New Roman"/>
          <w:sz w:val="28"/>
          <w:szCs w:val="28"/>
        </w:rPr>
      </w:pPr>
      <w:r>
        <w:rPr>
          <w:rFonts w:ascii="Times New Roman" w:hAnsi="Times New Roman"/>
          <w:sz w:val="28"/>
          <w:szCs w:val="28"/>
        </w:rPr>
        <w:t xml:space="preserve">Counsel for defendants, defendants included, not only misadvises this Court, but he also writes reminiscently to the tyrannical issues long discarded by the Founding Fathers during the Constitutional Convention of 1787.  </w:t>
      </w:r>
      <w:r w:rsidR="00224F8A">
        <w:rPr>
          <w:rFonts w:ascii="Times New Roman" w:hAnsi="Times New Roman"/>
          <w:sz w:val="28"/>
          <w:szCs w:val="28"/>
        </w:rPr>
        <w:t xml:space="preserve"> </w:t>
      </w:r>
    </w:p>
    <w:p w:rsidR="008B6A11" w:rsidRDefault="00224F8A" w:rsidP="005E4F34">
      <w:pPr>
        <w:ind w:firstLine="720"/>
        <w:rPr>
          <w:rFonts w:ascii="Times New Roman" w:hAnsi="Times New Roman"/>
          <w:sz w:val="28"/>
          <w:szCs w:val="28"/>
        </w:rPr>
      </w:pPr>
      <w:r>
        <w:rPr>
          <w:rFonts w:ascii="Times New Roman" w:hAnsi="Times New Roman"/>
          <w:sz w:val="28"/>
          <w:szCs w:val="28"/>
        </w:rPr>
        <w:t xml:space="preserve">The Founding Fathers sought to eliminate all forms of </w:t>
      </w:r>
      <w:r w:rsidR="0091321D">
        <w:rPr>
          <w:rFonts w:ascii="Times New Roman" w:hAnsi="Times New Roman"/>
          <w:sz w:val="28"/>
          <w:szCs w:val="28"/>
        </w:rPr>
        <w:t xml:space="preserve">former </w:t>
      </w:r>
      <w:r>
        <w:rPr>
          <w:rFonts w:ascii="Times New Roman" w:hAnsi="Times New Roman"/>
          <w:sz w:val="28"/>
          <w:szCs w:val="28"/>
        </w:rPr>
        <w:t xml:space="preserve">governmental oppression </w:t>
      </w:r>
      <w:r w:rsidR="0091321D">
        <w:rPr>
          <w:rFonts w:ascii="Times New Roman" w:hAnsi="Times New Roman"/>
          <w:sz w:val="28"/>
          <w:szCs w:val="28"/>
        </w:rPr>
        <w:t xml:space="preserve">in the newly formed Republic </w:t>
      </w:r>
      <w:r>
        <w:rPr>
          <w:rFonts w:ascii="Times New Roman" w:hAnsi="Times New Roman"/>
          <w:sz w:val="28"/>
          <w:szCs w:val="28"/>
        </w:rPr>
        <w:t xml:space="preserve">by </w:t>
      </w:r>
      <w:r w:rsidR="0091321D">
        <w:rPr>
          <w:rFonts w:ascii="Times New Roman" w:hAnsi="Times New Roman"/>
          <w:sz w:val="28"/>
          <w:szCs w:val="28"/>
        </w:rPr>
        <w:t xml:space="preserve">the newly enacted and established </w:t>
      </w:r>
      <w:r>
        <w:rPr>
          <w:rFonts w:ascii="Times New Roman" w:hAnsi="Times New Roman"/>
          <w:sz w:val="28"/>
          <w:szCs w:val="28"/>
        </w:rPr>
        <w:t>Constitutional edict</w:t>
      </w:r>
      <w:r w:rsidR="0091321D">
        <w:rPr>
          <w:rFonts w:ascii="Times New Roman" w:hAnsi="Times New Roman"/>
          <w:sz w:val="28"/>
          <w:szCs w:val="28"/>
        </w:rPr>
        <w:t>s</w:t>
      </w:r>
      <w:r>
        <w:rPr>
          <w:rFonts w:ascii="Times New Roman" w:hAnsi="Times New Roman"/>
          <w:sz w:val="28"/>
          <w:szCs w:val="28"/>
        </w:rPr>
        <w:t>.</w:t>
      </w:r>
      <w:r w:rsidR="00FE2D8F">
        <w:rPr>
          <w:rFonts w:ascii="Times New Roman" w:hAnsi="Times New Roman"/>
          <w:sz w:val="28"/>
          <w:szCs w:val="28"/>
        </w:rPr>
        <w:t xml:space="preserve"> </w:t>
      </w:r>
    </w:p>
    <w:p w:rsidR="008B6A11" w:rsidRDefault="008B6A11" w:rsidP="008B6A11">
      <w:pPr>
        <w:rPr>
          <w:rFonts w:ascii="Times New Roman" w:hAnsi="Times New Roman"/>
          <w:sz w:val="28"/>
          <w:szCs w:val="28"/>
        </w:rPr>
      </w:pPr>
      <w:r>
        <w:rPr>
          <w:rFonts w:ascii="Times New Roman" w:hAnsi="Times New Roman"/>
          <w:sz w:val="28"/>
          <w:szCs w:val="28"/>
        </w:rPr>
        <w:tab/>
      </w:r>
      <w:r w:rsidR="00224F8A">
        <w:rPr>
          <w:rFonts w:ascii="Times New Roman" w:hAnsi="Times New Roman"/>
          <w:sz w:val="28"/>
          <w:szCs w:val="28"/>
        </w:rPr>
        <w:t xml:space="preserve"> </w:t>
      </w:r>
      <w:r>
        <w:rPr>
          <w:rFonts w:ascii="Times New Roman" w:hAnsi="Times New Roman"/>
          <w:sz w:val="28"/>
          <w:szCs w:val="28"/>
        </w:rPr>
        <w:t>On July 21, 1787, during the Constitutional Convention, two Founding Fathers—Madison and Wilson—stated that:</w:t>
      </w:r>
    </w:p>
    <w:p w:rsidR="008B6A11" w:rsidRDefault="008B6A11" w:rsidP="00C16A6F">
      <w:pPr>
        <w:spacing w:line="240" w:lineRule="auto"/>
        <w:ind w:left="2160"/>
        <w:rPr>
          <w:rFonts w:ascii="Times New Roman" w:hAnsi="Times New Roman"/>
          <w:sz w:val="28"/>
          <w:szCs w:val="28"/>
        </w:rPr>
      </w:pPr>
      <w:r>
        <w:rPr>
          <w:rFonts w:ascii="Times New Roman" w:hAnsi="Times New Roman"/>
          <w:sz w:val="28"/>
          <w:szCs w:val="28"/>
        </w:rPr>
        <w:t>“Laws may be unjust, may be unwise, may</w:t>
      </w:r>
    </w:p>
    <w:p w:rsidR="008B6A11" w:rsidRDefault="008B6A11" w:rsidP="00C16A6F">
      <w:pPr>
        <w:spacing w:line="240" w:lineRule="auto"/>
        <w:ind w:left="2160"/>
        <w:rPr>
          <w:rFonts w:ascii="Times New Roman" w:hAnsi="Times New Roman"/>
          <w:sz w:val="28"/>
          <w:szCs w:val="28"/>
        </w:rPr>
      </w:pPr>
      <w:proofErr w:type="gramStart"/>
      <w:r>
        <w:rPr>
          <w:rFonts w:ascii="Times New Roman" w:hAnsi="Times New Roman"/>
          <w:sz w:val="28"/>
          <w:szCs w:val="28"/>
        </w:rPr>
        <w:t>be</w:t>
      </w:r>
      <w:proofErr w:type="gramEnd"/>
      <w:r>
        <w:rPr>
          <w:rFonts w:ascii="Times New Roman" w:hAnsi="Times New Roman"/>
          <w:sz w:val="28"/>
          <w:szCs w:val="28"/>
        </w:rPr>
        <w:t xml:space="preserve"> dangerous, may be destructive; (p. 73) </w:t>
      </w:r>
    </w:p>
    <w:p w:rsidR="008B6A11" w:rsidRDefault="008B6A11" w:rsidP="00C16A6F">
      <w:pPr>
        <w:spacing w:line="240" w:lineRule="auto"/>
        <w:ind w:left="2160"/>
        <w:rPr>
          <w:rFonts w:ascii="Times New Roman" w:hAnsi="Times New Roman"/>
          <w:sz w:val="28"/>
          <w:szCs w:val="28"/>
        </w:rPr>
      </w:pPr>
      <w:proofErr w:type="gramStart"/>
      <w:r>
        <w:rPr>
          <w:rFonts w:ascii="Times New Roman" w:hAnsi="Times New Roman"/>
          <w:sz w:val="28"/>
          <w:szCs w:val="28"/>
        </w:rPr>
        <w:t>and</w:t>
      </w:r>
      <w:proofErr w:type="gramEnd"/>
      <w:r>
        <w:rPr>
          <w:rFonts w:ascii="Times New Roman" w:hAnsi="Times New Roman"/>
          <w:sz w:val="28"/>
          <w:szCs w:val="28"/>
        </w:rPr>
        <w:t xml:space="preserve"> that “Experience in all the States had </w:t>
      </w:r>
    </w:p>
    <w:p w:rsidR="008B6A11" w:rsidRDefault="008B6A11" w:rsidP="00C16A6F">
      <w:pPr>
        <w:spacing w:line="240" w:lineRule="auto"/>
        <w:ind w:left="2160"/>
        <w:rPr>
          <w:rFonts w:ascii="Times New Roman" w:hAnsi="Times New Roman"/>
          <w:sz w:val="28"/>
          <w:szCs w:val="28"/>
        </w:rPr>
      </w:pPr>
      <w:proofErr w:type="gramStart"/>
      <w:r>
        <w:rPr>
          <w:rFonts w:ascii="Times New Roman" w:hAnsi="Times New Roman"/>
          <w:sz w:val="28"/>
          <w:szCs w:val="28"/>
        </w:rPr>
        <w:t>evinced</w:t>
      </w:r>
      <w:proofErr w:type="gramEnd"/>
      <w:r>
        <w:rPr>
          <w:rFonts w:ascii="Times New Roman" w:hAnsi="Times New Roman"/>
          <w:sz w:val="28"/>
          <w:szCs w:val="28"/>
        </w:rPr>
        <w:t xml:space="preserve"> a powerful tendency in the Legislature  </w:t>
      </w:r>
    </w:p>
    <w:p w:rsidR="008B6A11" w:rsidRDefault="008B6A11" w:rsidP="00C16A6F">
      <w:pPr>
        <w:spacing w:line="240" w:lineRule="auto"/>
        <w:ind w:left="2160"/>
        <w:rPr>
          <w:rFonts w:ascii="Times New Roman" w:hAnsi="Times New Roman"/>
          <w:sz w:val="28"/>
          <w:szCs w:val="28"/>
        </w:rPr>
      </w:pPr>
      <w:proofErr w:type="gramStart"/>
      <w:r>
        <w:rPr>
          <w:rFonts w:ascii="Times New Roman" w:hAnsi="Times New Roman"/>
          <w:sz w:val="28"/>
          <w:szCs w:val="28"/>
        </w:rPr>
        <w:t>to</w:t>
      </w:r>
      <w:proofErr w:type="gramEnd"/>
      <w:r>
        <w:rPr>
          <w:rFonts w:ascii="Times New Roman" w:hAnsi="Times New Roman"/>
          <w:sz w:val="28"/>
          <w:szCs w:val="28"/>
        </w:rPr>
        <w:t xml:space="preserve"> absorb all power into its vortex. This was </w:t>
      </w:r>
    </w:p>
    <w:p w:rsidR="008B6A11" w:rsidRDefault="008B6A11" w:rsidP="00C16A6F">
      <w:pPr>
        <w:spacing w:line="240" w:lineRule="auto"/>
        <w:ind w:left="2160"/>
        <w:rPr>
          <w:rFonts w:ascii="Times New Roman" w:hAnsi="Times New Roman"/>
          <w:sz w:val="28"/>
          <w:szCs w:val="28"/>
        </w:rPr>
      </w:pPr>
      <w:proofErr w:type="gramStart"/>
      <w:r>
        <w:rPr>
          <w:rFonts w:ascii="Times New Roman" w:hAnsi="Times New Roman"/>
          <w:sz w:val="28"/>
          <w:szCs w:val="28"/>
        </w:rPr>
        <w:t>the</w:t>
      </w:r>
      <w:proofErr w:type="gramEnd"/>
      <w:r>
        <w:rPr>
          <w:rFonts w:ascii="Times New Roman" w:hAnsi="Times New Roman"/>
          <w:sz w:val="28"/>
          <w:szCs w:val="28"/>
        </w:rPr>
        <w:t xml:space="preserve"> real source of danger to the American</w:t>
      </w:r>
    </w:p>
    <w:p w:rsidR="008B6A11" w:rsidRDefault="008B6A11" w:rsidP="00C16A6F">
      <w:pPr>
        <w:spacing w:line="240" w:lineRule="auto"/>
        <w:ind w:left="2160"/>
        <w:rPr>
          <w:rFonts w:ascii="Times New Roman" w:hAnsi="Times New Roman"/>
          <w:sz w:val="28"/>
          <w:szCs w:val="28"/>
        </w:rPr>
      </w:pPr>
      <w:r>
        <w:rPr>
          <w:rFonts w:ascii="Times New Roman" w:hAnsi="Times New Roman"/>
          <w:sz w:val="28"/>
          <w:szCs w:val="28"/>
        </w:rPr>
        <w:t>Constitutions...” (p. 74). It [Legislature] was</w:t>
      </w:r>
    </w:p>
    <w:p w:rsidR="008B6A11" w:rsidRDefault="008B6A11" w:rsidP="00C16A6F">
      <w:pPr>
        <w:spacing w:line="240" w:lineRule="auto"/>
        <w:ind w:left="2160"/>
        <w:rPr>
          <w:rFonts w:ascii="Times New Roman" w:hAnsi="Times New Roman"/>
          <w:sz w:val="28"/>
          <w:szCs w:val="28"/>
          <w:u w:val="single"/>
        </w:rPr>
      </w:pPr>
      <w:proofErr w:type="gramStart"/>
      <w:r>
        <w:rPr>
          <w:rFonts w:ascii="Times New Roman" w:hAnsi="Times New Roman"/>
          <w:sz w:val="28"/>
          <w:szCs w:val="28"/>
        </w:rPr>
        <w:lastRenderedPageBreak/>
        <w:t>perceived</w:t>
      </w:r>
      <w:proofErr w:type="gramEnd"/>
      <w:r>
        <w:rPr>
          <w:rFonts w:ascii="Times New Roman" w:hAnsi="Times New Roman"/>
          <w:sz w:val="28"/>
          <w:szCs w:val="28"/>
        </w:rPr>
        <w:t xml:space="preserve"> tyrannical (p. 52). (</w:t>
      </w:r>
      <w:r>
        <w:rPr>
          <w:rFonts w:ascii="Times New Roman" w:hAnsi="Times New Roman"/>
          <w:sz w:val="28"/>
          <w:szCs w:val="28"/>
          <w:u w:val="single"/>
        </w:rPr>
        <w:t xml:space="preserve">The Records </w:t>
      </w:r>
    </w:p>
    <w:p w:rsidR="008B6A11" w:rsidRDefault="008B6A11" w:rsidP="00C16A6F">
      <w:pPr>
        <w:spacing w:line="240" w:lineRule="auto"/>
        <w:ind w:left="2160"/>
        <w:rPr>
          <w:rFonts w:ascii="Times New Roman" w:hAnsi="Times New Roman"/>
          <w:sz w:val="28"/>
          <w:szCs w:val="28"/>
        </w:rPr>
      </w:pPr>
      <w:proofErr w:type="gramStart"/>
      <w:r>
        <w:rPr>
          <w:rFonts w:ascii="Times New Roman" w:hAnsi="Times New Roman"/>
          <w:sz w:val="28"/>
          <w:szCs w:val="28"/>
          <w:u w:val="single"/>
        </w:rPr>
        <w:t>of</w:t>
      </w:r>
      <w:proofErr w:type="gramEnd"/>
      <w:r>
        <w:rPr>
          <w:rFonts w:ascii="Times New Roman" w:hAnsi="Times New Roman"/>
          <w:sz w:val="28"/>
          <w:szCs w:val="28"/>
          <w:u w:val="single"/>
        </w:rPr>
        <w:t xml:space="preserve"> the Federal Convention of 1787</w:t>
      </w:r>
      <w:r>
        <w:rPr>
          <w:rFonts w:ascii="Times New Roman" w:hAnsi="Times New Roman"/>
          <w:sz w:val="28"/>
          <w:szCs w:val="28"/>
        </w:rPr>
        <w:t>, by Max</w:t>
      </w:r>
    </w:p>
    <w:p w:rsidR="00586031" w:rsidRDefault="008B6A11" w:rsidP="003C5206">
      <w:pPr>
        <w:spacing w:line="240" w:lineRule="auto"/>
        <w:ind w:left="2160"/>
        <w:rPr>
          <w:rFonts w:ascii="Times New Roman" w:hAnsi="Times New Roman"/>
          <w:sz w:val="28"/>
          <w:szCs w:val="28"/>
        </w:rPr>
      </w:pPr>
      <w:proofErr w:type="spellStart"/>
      <w:r>
        <w:rPr>
          <w:rFonts w:ascii="Times New Roman" w:hAnsi="Times New Roman"/>
          <w:sz w:val="28"/>
          <w:szCs w:val="28"/>
        </w:rPr>
        <w:t>Farrand</w:t>
      </w:r>
      <w:proofErr w:type="spellEnd"/>
      <w:r>
        <w:rPr>
          <w:rFonts w:ascii="Times New Roman" w:hAnsi="Times New Roman"/>
          <w:sz w:val="28"/>
          <w:szCs w:val="28"/>
        </w:rPr>
        <w:t xml:space="preserve">, Vol. II. </w:t>
      </w:r>
      <w:proofErr w:type="gramStart"/>
      <w:r>
        <w:rPr>
          <w:rFonts w:ascii="Times New Roman" w:hAnsi="Times New Roman"/>
          <w:sz w:val="28"/>
          <w:szCs w:val="28"/>
        </w:rPr>
        <w:t>Yale University.</w:t>
      </w:r>
      <w:proofErr w:type="gramEnd"/>
      <w:r>
        <w:rPr>
          <w:rFonts w:ascii="Times New Roman" w:hAnsi="Times New Roman"/>
          <w:sz w:val="28"/>
          <w:szCs w:val="28"/>
        </w:rPr>
        <w:t xml:space="preserve"> </w:t>
      </w:r>
      <w:proofErr w:type="gramStart"/>
      <w:r>
        <w:rPr>
          <w:rFonts w:ascii="Times New Roman" w:hAnsi="Times New Roman"/>
          <w:sz w:val="28"/>
          <w:szCs w:val="28"/>
        </w:rPr>
        <w:t>Press).</w:t>
      </w:r>
      <w:proofErr w:type="gramEnd"/>
      <w:r w:rsidR="00586031">
        <w:rPr>
          <w:rFonts w:ascii="Times New Roman" w:hAnsi="Times New Roman"/>
          <w:sz w:val="28"/>
          <w:szCs w:val="28"/>
        </w:rPr>
        <w:tab/>
      </w:r>
    </w:p>
    <w:p w:rsidR="00586031" w:rsidRDefault="00586031" w:rsidP="00894784">
      <w:pPr>
        <w:ind w:firstLine="720"/>
        <w:rPr>
          <w:rFonts w:ascii="Times New Roman" w:hAnsi="Times New Roman"/>
          <w:sz w:val="28"/>
          <w:szCs w:val="28"/>
        </w:rPr>
      </w:pPr>
      <w:r>
        <w:rPr>
          <w:rFonts w:ascii="Times New Roman" w:hAnsi="Times New Roman"/>
          <w:sz w:val="28"/>
          <w:szCs w:val="28"/>
        </w:rPr>
        <w:t>The U.S. Supreme Court made it clear that:</w:t>
      </w:r>
    </w:p>
    <w:p w:rsidR="00586031" w:rsidRDefault="00586031" w:rsidP="00586031">
      <w:pPr>
        <w:spacing w:line="240" w:lineRule="auto"/>
        <w:ind w:left="1440" w:firstLine="720"/>
        <w:rPr>
          <w:rFonts w:ascii="Times New Roman" w:hAnsi="Times New Roman"/>
          <w:sz w:val="28"/>
          <w:szCs w:val="28"/>
        </w:rPr>
      </w:pPr>
      <w:r>
        <w:rPr>
          <w:rFonts w:ascii="Times New Roman" w:hAnsi="Times New Roman"/>
          <w:sz w:val="28"/>
          <w:szCs w:val="28"/>
        </w:rPr>
        <w:t>“Section 1983, provides a federal cause of action</w:t>
      </w:r>
      <w:proofErr w:type="gramStart"/>
      <w:r>
        <w:rPr>
          <w:rFonts w:ascii="Times New Roman" w:hAnsi="Times New Roman"/>
          <w:sz w:val="28"/>
          <w:szCs w:val="28"/>
        </w:rPr>
        <w:t>,...</w:t>
      </w:r>
      <w:proofErr w:type="gramEnd"/>
      <w:r>
        <w:rPr>
          <w:rFonts w:ascii="Times New Roman" w:hAnsi="Times New Roman"/>
          <w:sz w:val="28"/>
          <w:szCs w:val="28"/>
        </w:rPr>
        <w:t>”</w:t>
      </w:r>
    </w:p>
    <w:p w:rsidR="00586031" w:rsidRDefault="00586031" w:rsidP="00586031">
      <w:pPr>
        <w:spacing w:line="240" w:lineRule="auto"/>
        <w:ind w:left="1440" w:firstLine="720"/>
        <w:rPr>
          <w:rFonts w:ascii="Times New Roman" w:hAnsi="Times New Roman"/>
          <w:sz w:val="28"/>
          <w:szCs w:val="28"/>
        </w:rPr>
      </w:pPr>
      <w:r>
        <w:rPr>
          <w:rFonts w:ascii="Times New Roman" w:hAnsi="Times New Roman"/>
          <w:sz w:val="28"/>
          <w:szCs w:val="28"/>
        </w:rPr>
        <w:t>“...the accrual date of a Section 1983 cause of action</w:t>
      </w:r>
    </w:p>
    <w:p w:rsidR="00586031" w:rsidRDefault="00586031" w:rsidP="00586031">
      <w:pPr>
        <w:spacing w:line="240" w:lineRule="auto"/>
        <w:ind w:left="1440" w:firstLine="720"/>
        <w:rPr>
          <w:rFonts w:ascii="Times New Roman" w:hAnsi="Times New Roman"/>
          <w:sz w:val="28"/>
          <w:szCs w:val="28"/>
        </w:rPr>
      </w:pPr>
      <w:proofErr w:type="gramStart"/>
      <w:r>
        <w:rPr>
          <w:rFonts w:ascii="Times New Roman" w:hAnsi="Times New Roman"/>
          <w:sz w:val="28"/>
          <w:szCs w:val="28"/>
        </w:rPr>
        <w:t>is</w:t>
      </w:r>
      <w:proofErr w:type="gramEnd"/>
      <w:r>
        <w:rPr>
          <w:rFonts w:ascii="Times New Roman" w:hAnsi="Times New Roman"/>
          <w:sz w:val="28"/>
          <w:szCs w:val="28"/>
        </w:rPr>
        <w:t xml:space="preserve"> a question of federal law that is not resolved by</w:t>
      </w:r>
    </w:p>
    <w:p w:rsidR="00586031" w:rsidRDefault="00586031" w:rsidP="00586031">
      <w:pPr>
        <w:spacing w:line="240" w:lineRule="auto"/>
        <w:ind w:left="1440" w:firstLine="720"/>
        <w:rPr>
          <w:rFonts w:ascii="Times New Roman" w:hAnsi="Times New Roman"/>
          <w:sz w:val="28"/>
          <w:szCs w:val="28"/>
        </w:rPr>
      </w:pPr>
      <w:proofErr w:type="gramStart"/>
      <w:r>
        <w:rPr>
          <w:rFonts w:ascii="Times New Roman" w:hAnsi="Times New Roman"/>
          <w:sz w:val="28"/>
          <w:szCs w:val="28"/>
        </w:rPr>
        <w:t>reference</w:t>
      </w:r>
      <w:proofErr w:type="gramEnd"/>
      <w:r>
        <w:rPr>
          <w:rFonts w:ascii="Times New Roman" w:hAnsi="Times New Roman"/>
          <w:sz w:val="28"/>
          <w:szCs w:val="28"/>
        </w:rPr>
        <w:t xml:space="preserve"> to State law.” </w:t>
      </w:r>
      <w:proofErr w:type="gramStart"/>
      <w:r>
        <w:rPr>
          <w:rFonts w:ascii="Times New Roman" w:hAnsi="Times New Roman"/>
          <w:sz w:val="28"/>
          <w:szCs w:val="28"/>
          <w:u w:val="single"/>
        </w:rPr>
        <w:t>Wallace v. Kato</w:t>
      </w:r>
      <w:r>
        <w:rPr>
          <w:rFonts w:ascii="Times New Roman" w:hAnsi="Times New Roman"/>
          <w:sz w:val="28"/>
          <w:szCs w:val="28"/>
        </w:rPr>
        <w:t>, 127 S. Ct.</w:t>
      </w:r>
      <w:proofErr w:type="gramEnd"/>
    </w:p>
    <w:p w:rsidR="00586031" w:rsidRDefault="00586031" w:rsidP="00586031">
      <w:pPr>
        <w:spacing w:line="240" w:lineRule="auto"/>
        <w:ind w:left="1440" w:firstLine="720"/>
        <w:rPr>
          <w:rFonts w:ascii="Times New Roman" w:hAnsi="Times New Roman"/>
          <w:sz w:val="28"/>
          <w:szCs w:val="28"/>
        </w:rPr>
      </w:pPr>
      <w:proofErr w:type="gramStart"/>
      <w:r>
        <w:rPr>
          <w:rFonts w:ascii="Times New Roman" w:hAnsi="Times New Roman"/>
          <w:sz w:val="28"/>
          <w:szCs w:val="28"/>
        </w:rPr>
        <w:t>1091, 1094, 1095 (2007).</w:t>
      </w:r>
      <w:proofErr w:type="gramEnd"/>
    </w:p>
    <w:p w:rsidR="00920865" w:rsidRDefault="00586031" w:rsidP="00920865">
      <w:pPr>
        <w:ind w:firstLine="720"/>
        <w:rPr>
          <w:rFonts w:ascii="Times New Roman" w:hAnsi="Times New Roman"/>
          <w:sz w:val="28"/>
          <w:szCs w:val="28"/>
        </w:rPr>
      </w:pPr>
      <w:r>
        <w:rPr>
          <w:rFonts w:ascii="Times New Roman" w:hAnsi="Times New Roman"/>
          <w:sz w:val="28"/>
          <w:szCs w:val="28"/>
        </w:rPr>
        <w:t xml:space="preserve">Plaintiff is seeking to impose personal liability upon governmental defendants for their actions done under color of State law. </w:t>
      </w:r>
      <w:r>
        <w:rPr>
          <w:rFonts w:ascii="Times New Roman" w:hAnsi="Times New Roman"/>
          <w:sz w:val="28"/>
          <w:szCs w:val="28"/>
          <w:u w:val="single"/>
        </w:rPr>
        <w:t xml:space="preserve"> </w:t>
      </w:r>
      <w:proofErr w:type="gramStart"/>
      <w:r>
        <w:rPr>
          <w:rFonts w:ascii="Times New Roman" w:hAnsi="Times New Roman"/>
          <w:sz w:val="28"/>
          <w:szCs w:val="28"/>
          <w:u w:val="single"/>
        </w:rPr>
        <w:t>Kentucky v.</w:t>
      </w:r>
      <w:r w:rsidR="00920865">
        <w:rPr>
          <w:rFonts w:ascii="Times New Roman" w:hAnsi="Times New Roman"/>
          <w:sz w:val="28"/>
          <w:szCs w:val="28"/>
          <w:u w:val="single"/>
        </w:rPr>
        <w:t xml:space="preserve"> </w:t>
      </w:r>
      <w:r>
        <w:rPr>
          <w:rFonts w:ascii="Times New Roman" w:hAnsi="Times New Roman"/>
          <w:sz w:val="28"/>
          <w:szCs w:val="28"/>
          <w:u w:val="single"/>
        </w:rPr>
        <w:t>Graham</w:t>
      </w:r>
      <w:r>
        <w:rPr>
          <w:rFonts w:ascii="Times New Roman" w:hAnsi="Times New Roman"/>
          <w:sz w:val="28"/>
          <w:szCs w:val="28"/>
        </w:rPr>
        <w:t>, 473 US 159, 165 (1985).</w:t>
      </w:r>
      <w:proofErr w:type="gramEnd"/>
      <w:r>
        <w:rPr>
          <w:rFonts w:ascii="Times New Roman" w:hAnsi="Times New Roman"/>
          <w:sz w:val="28"/>
          <w:szCs w:val="28"/>
        </w:rPr>
        <w:t xml:space="preserve"> Defendants were aware, or should have known that their actions to deprive Plaintiff of his rights and privileges violated a clearly established federal right. A governmental </w:t>
      </w:r>
      <w:r w:rsidR="00920865">
        <w:rPr>
          <w:rFonts w:ascii="Times New Roman" w:hAnsi="Times New Roman"/>
          <w:sz w:val="28"/>
          <w:szCs w:val="28"/>
        </w:rPr>
        <w:t xml:space="preserve">employee </w:t>
      </w:r>
      <w:r>
        <w:rPr>
          <w:rFonts w:ascii="Times New Roman" w:hAnsi="Times New Roman"/>
          <w:sz w:val="28"/>
          <w:szCs w:val="28"/>
        </w:rPr>
        <w:t xml:space="preserve">defendant has no qualified immunity from compensatory damages liability brought under Section 1983. </w:t>
      </w:r>
      <w:proofErr w:type="gramStart"/>
      <w:r w:rsidR="00920865">
        <w:rPr>
          <w:rFonts w:ascii="Times New Roman" w:hAnsi="Times New Roman"/>
          <w:sz w:val="28"/>
          <w:szCs w:val="28"/>
          <w:u w:val="single"/>
        </w:rPr>
        <w:t>Owen v. City of Independence</w:t>
      </w:r>
      <w:r w:rsidR="00920865">
        <w:rPr>
          <w:rFonts w:ascii="Times New Roman" w:hAnsi="Times New Roman"/>
          <w:sz w:val="28"/>
          <w:szCs w:val="28"/>
        </w:rPr>
        <w:t>, 445 US 622 (1980).</w:t>
      </w:r>
      <w:proofErr w:type="gramEnd"/>
    </w:p>
    <w:p w:rsidR="00920865" w:rsidRDefault="00920865" w:rsidP="00920865">
      <w:pPr>
        <w:ind w:firstLine="720"/>
        <w:rPr>
          <w:rFonts w:ascii="Times New Roman" w:hAnsi="Times New Roman"/>
          <w:sz w:val="28"/>
          <w:szCs w:val="28"/>
        </w:rPr>
      </w:pPr>
      <w:r>
        <w:rPr>
          <w:rFonts w:ascii="Times New Roman" w:hAnsi="Times New Roman"/>
          <w:sz w:val="28"/>
          <w:szCs w:val="28"/>
        </w:rPr>
        <w:t>Defendants’ motion to dismiss is tied to motion for summary judgment, and therefore both should be denied.</w:t>
      </w:r>
    </w:p>
    <w:p w:rsidR="00920865" w:rsidRDefault="00920865" w:rsidP="00920865">
      <w:pPr>
        <w:ind w:firstLine="720"/>
        <w:rPr>
          <w:rFonts w:ascii="Times New Roman" w:hAnsi="Times New Roman"/>
          <w:sz w:val="28"/>
          <w:szCs w:val="28"/>
        </w:rPr>
      </w:pPr>
      <w:r>
        <w:rPr>
          <w:rFonts w:ascii="Times New Roman" w:hAnsi="Times New Roman"/>
          <w:sz w:val="28"/>
          <w:szCs w:val="28"/>
          <w:u w:val="single"/>
        </w:rPr>
        <w:t>Fraudulent concealment of cause of action</w:t>
      </w:r>
      <w:r>
        <w:rPr>
          <w:rFonts w:ascii="Times New Roman" w:hAnsi="Times New Roman"/>
          <w:sz w:val="28"/>
          <w:szCs w:val="28"/>
        </w:rPr>
        <w:t>:</w:t>
      </w:r>
    </w:p>
    <w:p w:rsidR="00920865" w:rsidRDefault="00920865" w:rsidP="00920865">
      <w:pPr>
        <w:ind w:firstLine="720"/>
        <w:rPr>
          <w:rFonts w:ascii="Times New Roman" w:hAnsi="Times New Roman"/>
          <w:sz w:val="28"/>
          <w:szCs w:val="28"/>
        </w:rPr>
      </w:pPr>
      <w:r>
        <w:rPr>
          <w:rFonts w:ascii="Times New Roman" w:hAnsi="Times New Roman"/>
          <w:sz w:val="28"/>
          <w:szCs w:val="28"/>
        </w:rPr>
        <w:t xml:space="preserve">Defendants fraudulently and with ill will concealed the cause of action from this injured Plaintiff by directing him to file an appeal to the Oregon Court of Appeals, where defendants brag that all odds are stacked against Plaintiff (the appeal will be rigged, see </w:t>
      </w:r>
      <w:r w:rsidRPr="0020729F">
        <w:rPr>
          <w:rFonts w:ascii="Times New Roman" w:hAnsi="Times New Roman"/>
          <w:b/>
          <w:sz w:val="28"/>
          <w:szCs w:val="28"/>
          <w:u w:val="single"/>
        </w:rPr>
        <w:t>Exhibit-</w:t>
      </w:r>
      <w:r w:rsidR="00981057" w:rsidRPr="0020729F">
        <w:rPr>
          <w:rFonts w:ascii="Times New Roman" w:hAnsi="Times New Roman"/>
          <w:b/>
          <w:sz w:val="28"/>
          <w:szCs w:val="28"/>
          <w:u w:val="single"/>
        </w:rPr>
        <w:t>C</w:t>
      </w:r>
      <w:r w:rsidR="00DB253C">
        <w:rPr>
          <w:rFonts w:ascii="Times New Roman" w:hAnsi="Times New Roman"/>
          <w:sz w:val="28"/>
          <w:szCs w:val="28"/>
        </w:rPr>
        <w:t>, document</w:t>
      </w:r>
      <w:r>
        <w:rPr>
          <w:rFonts w:ascii="Times New Roman" w:hAnsi="Times New Roman"/>
          <w:sz w:val="28"/>
          <w:szCs w:val="28"/>
        </w:rPr>
        <w:t xml:space="preserve"> of defendants bragging about it).</w:t>
      </w:r>
    </w:p>
    <w:p w:rsidR="007A26BC" w:rsidRDefault="00920865" w:rsidP="0091321D">
      <w:pPr>
        <w:ind w:firstLine="720"/>
        <w:rPr>
          <w:rFonts w:ascii="Times New Roman" w:hAnsi="Times New Roman"/>
          <w:sz w:val="28"/>
          <w:szCs w:val="28"/>
        </w:rPr>
      </w:pPr>
      <w:r>
        <w:rPr>
          <w:rFonts w:ascii="Times New Roman" w:hAnsi="Times New Roman"/>
          <w:sz w:val="28"/>
          <w:szCs w:val="28"/>
        </w:rPr>
        <w:t xml:space="preserve">In deciding </w:t>
      </w:r>
      <w:r w:rsidR="006F721F">
        <w:rPr>
          <w:rFonts w:ascii="Times New Roman" w:hAnsi="Times New Roman"/>
          <w:sz w:val="28"/>
          <w:szCs w:val="28"/>
        </w:rPr>
        <w:t>whether officials performing a particular function are entitled to absolute immunity, courts generally look a</w:t>
      </w:r>
      <w:r w:rsidR="002104AD">
        <w:rPr>
          <w:rFonts w:ascii="Times New Roman" w:hAnsi="Times New Roman"/>
          <w:sz w:val="28"/>
          <w:szCs w:val="28"/>
        </w:rPr>
        <w:t>t the</w:t>
      </w:r>
      <w:r w:rsidR="006F721F">
        <w:rPr>
          <w:rFonts w:ascii="Times New Roman" w:hAnsi="Times New Roman"/>
          <w:sz w:val="28"/>
          <w:szCs w:val="28"/>
        </w:rPr>
        <w:t xml:space="preserve"> historical basis for the immunity in question.</w:t>
      </w:r>
      <w:r w:rsidR="00367338">
        <w:rPr>
          <w:rFonts w:ascii="Times New Roman" w:hAnsi="Times New Roman"/>
          <w:sz w:val="28"/>
          <w:szCs w:val="28"/>
        </w:rPr>
        <w:t xml:space="preserve">  The history clearly shows that the original </w:t>
      </w:r>
      <w:r w:rsidR="00367338" w:rsidRPr="00367338">
        <w:rPr>
          <w:rFonts w:ascii="Times New Roman" w:hAnsi="Times New Roman"/>
          <w:sz w:val="28"/>
          <w:szCs w:val="28"/>
          <w:u w:val="single"/>
        </w:rPr>
        <w:t>Chisholm</w:t>
      </w:r>
      <w:r w:rsidR="00367338">
        <w:rPr>
          <w:rFonts w:ascii="Times New Roman" w:hAnsi="Times New Roman"/>
          <w:sz w:val="28"/>
          <w:szCs w:val="28"/>
          <w:u w:val="single"/>
        </w:rPr>
        <w:t xml:space="preserve"> </w:t>
      </w:r>
      <w:r w:rsidR="00367338" w:rsidRPr="00367338">
        <w:rPr>
          <w:rFonts w:ascii="Times New Roman" w:hAnsi="Times New Roman"/>
          <w:sz w:val="28"/>
          <w:szCs w:val="28"/>
        </w:rPr>
        <w:t>decision</w:t>
      </w:r>
      <w:r w:rsidR="00367338">
        <w:rPr>
          <w:rFonts w:ascii="Times New Roman" w:hAnsi="Times New Roman"/>
          <w:sz w:val="28"/>
          <w:szCs w:val="28"/>
        </w:rPr>
        <w:t xml:space="preserve"> has firmly</w:t>
      </w:r>
    </w:p>
    <w:p w:rsidR="004A54ED" w:rsidRPr="00911B84" w:rsidRDefault="00367338" w:rsidP="004A54ED">
      <w:pPr>
        <w:rPr>
          <w:rFonts w:ascii="Times New Roman" w:hAnsi="Times New Roman"/>
          <w:sz w:val="28"/>
          <w:szCs w:val="28"/>
          <w:u w:val="single"/>
        </w:rPr>
      </w:pPr>
      <w:proofErr w:type="gramStart"/>
      <w:r>
        <w:rPr>
          <w:rFonts w:ascii="Times New Roman" w:hAnsi="Times New Roman"/>
          <w:sz w:val="28"/>
          <w:szCs w:val="28"/>
        </w:rPr>
        <w:t>established</w:t>
      </w:r>
      <w:proofErr w:type="gramEnd"/>
      <w:r>
        <w:rPr>
          <w:rFonts w:ascii="Times New Roman" w:hAnsi="Times New Roman"/>
          <w:sz w:val="28"/>
          <w:szCs w:val="28"/>
        </w:rPr>
        <w:t xml:space="preserve"> that States were </w:t>
      </w:r>
      <w:r w:rsidR="009D30B3">
        <w:rPr>
          <w:rFonts w:ascii="Times New Roman" w:hAnsi="Times New Roman"/>
          <w:sz w:val="28"/>
          <w:szCs w:val="28"/>
        </w:rPr>
        <w:t xml:space="preserve">(and continue to be) </w:t>
      </w:r>
      <w:r w:rsidRPr="00367338">
        <w:rPr>
          <w:rFonts w:ascii="Times New Roman" w:hAnsi="Times New Roman"/>
          <w:sz w:val="28"/>
          <w:szCs w:val="28"/>
          <w:u w:val="single"/>
        </w:rPr>
        <w:t>subject</w:t>
      </w:r>
      <w:r>
        <w:rPr>
          <w:rFonts w:ascii="Times New Roman" w:hAnsi="Times New Roman"/>
          <w:sz w:val="28"/>
          <w:szCs w:val="28"/>
          <w:u w:val="single"/>
        </w:rPr>
        <w:t xml:space="preserve"> </w:t>
      </w:r>
      <w:r w:rsidRPr="00367338">
        <w:rPr>
          <w:rFonts w:ascii="Times New Roman" w:hAnsi="Times New Roman"/>
          <w:sz w:val="28"/>
          <w:szCs w:val="28"/>
        </w:rPr>
        <w:t xml:space="preserve">to </w:t>
      </w:r>
      <w:r w:rsidR="009D30B3">
        <w:rPr>
          <w:rFonts w:ascii="Times New Roman" w:hAnsi="Times New Roman"/>
          <w:sz w:val="28"/>
          <w:szCs w:val="28"/>
        </w:rPr>
        <w:t xml:space="preserve">federal </w:t>
      </w:r>
      <w:r w:rsidRPr="00367338">
        <w:rPr>
          <w:rFonts w:ascii="Times New Roman" w:hAnsi="Times New Roman"/>
          <w:sz w:val="28"/>
          <w:szCs w:val="28"/>
        </w:rPr>
        <w:t>judicial review</w:t>
      </w:r>
      <w:r>
        <w:rPr>
          <w:rFonts w:ascii="Times New Roman" w:hAnsi="Times New Roman"/>
          <w:sz w:val="28"/>
          <w:szCs w:val="28"/>
        </w:rPr>
        <w:t xml:space="preserve">.  </w:t>
      </w:r>
      <w:proofErr w:type="gramStart"/>
      <w:r w:rsidR="009D30B3" w:rsidRPr="009D30B3">
        <w:rPr>
          <w:rFonts w:ascii="Times New Roman" w:hAnsi="Times New Roman"/>
          <w:sz w:val="28"/>
          <w:szCs w:val="28"/>
          <w:u w:val="single"/>
        </w:rPr>
        <w:t>Chisholm  v</w:t>
      </w:r>
      <w:proofErr w:type="gramEnd"/>
      <w:r w:rsidR="009D30B3" w:rsidRPr="009D30B3">
        <w:rPr>
          <w:rFonts w:ascii="Times New Roman" w:hAnsi="Times New Roman"/>
          <w:sz w:val="28"/>
          <w:szCs w:val="28"/>
          <w:u w:val="single"/>
        </w:rPr>
        <w:t>. Georgia</w:t>
      </w:r>
      <w:r w:rsidR="009D30B3">
        <w:rPr>
          <w:rFonts w:ascii="Times New Roman" w:hAnsi="Times New Roman"/>
          <w:sz w:val="28"/>
          <w:szCs w:val="28"/>
        </w:rPr>
        <w:t xml:space="preserve">, 2 </w:t>
      </w:r>
      <w:r>
        <w:rPr>
          <w:rFonts w:ascii="Times New Roman" w:hAnsi="Times New Roman"/>
          <w:sz w:val="28"/>
          <w:szCs w:val="28"/>
        </w:rPr>
        <w:t>US</w:t>
      </w:r>
      <w:r w:rsidR="009D30B3">
        <w:rPr>
          <w:rFonts w:ascii="Times New Roman" w:hAnsi="Times New Roman"/>
          <w:sz w:val="28"/>
          <w:szCs w:val="28"/>
        </w:rPr>
        <w:t xml:space="preserve"> (2 </w:t>
      </w:r>
      <w:proofErr w:type="spellStart"/>
      <w:r w:rsidR="009D30B3">
        <w:rPr>
          <w:rFonts w:ascii="Times New Roman" w:hAnsi="Times New Roman"/>
          <w:sz w:val="28"/>
          <w:szCs w:val="28"/>
        </w:rPr>
        <w:t>Dall</w:t>
      </w:r>
      <w:proofErr w:type="spellEnd"/>
      <w:r w:rsidR="009D30B3">
        <w:rPr>
          <w:rFonts w:ascii="Times New Roman" w:hAnsi="Times New Roman"/>
          <w:sz w:val="28"/>
          <w:szCs w:val="28"/>
        </w:rPr>
        <w:t>.)</w:t>
      </w:r>
      <w:r>
        <w:rPr>
          <w:rFonts w:ascii="Times New Roman" w:hAnsi="Times New Roman"/>
          <w:sz w:val="28"/>
          <w:szCs w:val="28"/>
        </w:rPr>
        <w:t xml:space="preserve"> 419, 474-477 (1793).</w:t>
      </w:r>
      <w:r w:rsidR="005153FE">
        <w:rPr>
          <w:rFonts w:ascii="Times New Roman" w:hAnsi="Times New Roman"/>
          <w:sz w:val="28"/>
          <w:szCs w:val="28"/>
        </w:rPr>
        <w:t xml:space="preserve">  Later</w:t>
      </w:r>
      <w:r w:rsidR="004A54ED">
        <w:rPr>
          <w:rFonts w:ascii="Times New Roman" w:hAnsi="Times New Roman"/>
          <w:sz w:val="28"/>
          <w:szCs w:val="28"/>
        </w:rPr>
        <w:t xml:space="preserve"> decisions of the </w:t>
      </w:r>
      <w:r w:rsidR="005153FE">
        <w:rPr>
          <w:rFonts w:ascii="Times New Roman" w:hAnsi="Times New Roman"/>
          <w:sz w:val="28"/>
          <w:szCs w:val="28"/>
        </w:rPr>
        <w:t xml:space="preserve">U.S. </w:t>
      </w:r>
      <w:r w:rsidR="004A54ED">
        <w:rPr>
          <w:rFonts w:ascii="Times New Roman" w:hAnsi="Times New Roman"/>
          <w:sz w:val="28"/>
          <w:szCs w:val="28"/>
        </w:rPr>
        <w:t xml:space="preserve">Supreme Court (e.g. </w:t>
      </w:r>
      <w:r w:rsidR="004A54ED" w:rsidRPr="004A54ED">
        <w:rPr>
          <w:rFonts w:ascii="Times New Roman" w:hAnsi="Times New Roman"/>
          <w:sz w:val="28"/>
          <w:szCs w:val="28"/>
          <w:u w:val="single"/>
        </w:rPr>
        <w:t>Ex Parte Young</w:t>
      </w:r>
      <w:r w:rsidR="00A04869">
        <w:rPr>
          <w:rFonts w:ascii="Times New Roman" w:hAnsi="Times New Roman"/>
          <w:sz w:val="28"/>
          <w:szCs w:val="28"/>
        </w:rPr>
        <w:t>, 209 US 123, 124,</w:t>
      </w:r>
      <w:r w:rsidR="00C54150">
        <w:rPr>
          <w:rFonts w:ascii="Times New Roman" w:hAnsi="Times New Roman"/>
          <w:sz w:val="28"/>
          <w:szCs w:val="28"/>
        </w:rPr>
        <w:t xml:space="preserve"> </w:t>
      </w:r>
      <w:r w:rsidR="00A04869">
        <w:rPr>
          <w:rFonts w:ascii="Times New Roman" w:hAnsi="Times New Roman"/>
          <w:sz w:val="28"/>
          <w:szCs w:val="28"/>
        </w:rPr>
        <w:t>157,</w:t>
      </w:r>
      <w:r w:rsidR="00C54150">
        <w:rPr>
          <w:rFonts w:ascii="Times New Roman" w:hAnsi="Times New Roman"/>
          <w:sz w:val="28"/>
          <w:szCs w:val="28"/>
        </w:rPr>
        <w:t xml:space="preserve"> </w:t>
      </w:r>
      <w:r w:rsidR="00A04869">
        <w:rPr>
          <w:rFonts w:ascii="Times New Roman" w:hAnsi="Times New Roman"/>
          <w:sz w:val="28"/>
          <w:szCs w:val="28"/>
        </w:rPr>
        <w:t>160,</w:t>
      </w:r>
      <w:r w:rsidR="00C54150">
        <w:rPr>
          <w:rFonts w:ascii="Times New Roman" w:hAnsi="Times New Roman"/>
          <w:sz w:val="28"/>
          <w:szCs w:val="28"/>
        </w:rPr>
        <w:t xml:space="preserve"> </w:t>
      </w:r>
      <w:r w:rsidR="00A04869">
        <w:rPr>
          <w:rFonts w:ascii="Times New Roman" w:hAnsi="Times New Roman"/>
          <w:sz w:val="28"/>
          <w:szCs w:val="28"/>
        </w:rPr>
        <w:t>167 (1908</w:t>
      </w:r>
      <w:r w:rsidR="004A54ED">
        <w:rPr>
          <w:rFonts w:ascii="Times New Roman" w:hAnsi="Times New Roman"/>
          <w:sz w:val="28"/>
          <w:szCs w:val="28"/>
        </w:rPr>
        <w:t>) will confirm the foregoing as originally pronounced by Supreme Court Justice Jay.</w:t>
      </w:r>
      <w:r w:rsidR="00911B84">
        <w:rPr>
          <w:rFonts w:ascii="Times New Roman" w:hAnsi="Times New Roman"/>
          <w:sz w:val="28"/>
          <w:szCs w:val="28"/>
        </w:rPr>
        <w:t xml:space="preserve"> </w:t>
      </w:r>
      <w:r w:rsidR="00E66B7C">
        <w:rPr>
          <w:rFonts w:ascii="Times New Roman" w:hAnsi="Times New Roman"/>
          <w:sz w:val="28"/>
          <w:szCs w:val="28"/>
        </w:rPr>
        <w:t>About 90 years later, t</w:t>
      </w:r>
      <w:r w:rsidR="00911B84">
        <w:rPr>
          <w:rFonts w:ascii="Times New Roman" w:hAnsi="Times New Roman"/>
          <w:sz w:val="28"/>
          <w:szCs w:val="28"/>
        </w:rPr>
        <w:t xml:space="preserve">he </w:t>
      </w:r>
      <w:r w:rsidR="00E66B7C" w:rsidRPr="00E66B7C">
        <w:rPr>
          <w:rFonts w:ascii="Times New Roman" w:hAnsi="Times New Roman"/>
          <w:sz w:val="28"/>
          <w:szCs w:val="28"/>
        </w:rPr>
        <w:t xml:space="preserve">Supreme </w:t>
      </w:r>
      <w:r w:rsidR="00911B84">
        <w:rPr>
          <w:rFonts w:ascii="Times New Roman" w:hAnsi="Times New Roman"/>
          <w:sz w:val="28"/>
          <w:szCs w:val="28"/>
        </w:rPr>
        <w:t xml:space="preserve">Court </w:t>
      </w:r>
      <w:r w:rsidR="00E66B7C">
        <w:rPr>
          <w:rFonts w:ascii="Times New Roman" w:hAnsi="Times New Roman"/>
          <w:sz w:val="28"/>
          <w:szCs w:val="28"/>
        </w:rPr>
        <w:t xml:space="preserve">maintains the same judicial rhythm as in the days of Justice Jay, </w:t>
      </w:r>
      <w:r w:rsidR="00911B84">
        <w:rPr>
          <w:rFonts w:ascii="Times New Roman" w:hAnsi="Times New Roman"/>
          <w:sz w:val="28"/>
          <w:szCs w:val="28"/>
        </w:rPr>
        <w:t>h</w:t>
      </w:r>
      <w:r w:rsidR="00E66B7C">
        <w:rPr>
          <w:rFonts w:ascii="Times New Roman" w:hAnsi="Times New Roman"/>
          <w:sz w:val="28"/>
          <w:szCs w:val="28"/>
        </w:rPr>
        <w:t>o</w:t>
      </w:r>
      <w:r w:rsidR="00911B84">
        <w:rPr>
          <w:rFonts w:ascii="Times New Roman" w:hAnsi="Times New Roman"/>
          <w:sz w:val="28"/>
          <w:szCs w:val="28"/>
        </w:rPr>
        <w:t>ld</w:t>
      </w:r>
      <w:r w:rsidR="00E66B7C">
        <w:rPr>
          <w:rFonts w:ascii="Times New Roman" w:hAnsi="Times New Roman"/>
          <w:sz w:val="28"/>
          <w:szCs w:val="28"/>
        </w:rPr>
        <w:t>ing</w:t>
      </w:r>
      <w:r w:rsidR="00911B84">
        <w:rPr>
          <w:rFonts w:ascii="Times New Roman" w:hAnsi="Times New Roman"/>
          <w:sz w:val="28"/>
          <w:szCs w:val="28"/>
        </w:rPr>
        <w:t xml:space="preserve"> that “The Fourteenth Amendment provides that no State ‘shall deprive any person of life, liberty, or property, without the due process of law”. We have long recognized that the Amendment’s Due Process Clause, like </w:t>
      </w:r>
      <w:r w:rsidR="00911B84">
        <w:rPr>
          <w:rFonts w:ascii="Times New Roman" w:hAnsi="Times New Roman"/>
          <w:sz w:val="28"/>
          <w:szCs w:val="28"/>
        </w:rPr>
        <w:lastRenderedPageBreak/>
        <w:t>its Fifth Amendment counterpart, “</w:t>
      </w:r>
      <w:r w:rsidR="00911B84" w:rsidRPr="00911B84">
        <w:rPr>
          <w:rFonts w:ascii="Times New Roman" w:hAnsi="Times New Roman"/>
          <w:sz w:val="28"/>
          <w:szCs w:val="28"/>
          <w:u w:val="single"/>
        </w:rPr>
        <w:t>guarantees</w:t>
      </w:r>
      <w:r w:rsidR="00911B84">
        <w:rPr>
          <w:rFonts w:ascii="Times New Roman" w:hAnsi="Times New Roman"/>
          <w:sz w:val="28"/>
          <w:szCs w:val="28"/>
        </w:rPr>
        <w:t xml:space="preserve"> </w:t>
      </w:r>
      <w:r w:rsidR="00911B84" w:rsidRPr="005433A2">
        <w:rPr>
          <w:rFonts w:ascii="Times New Roman" w:hAnsi="Times New Roman"/>
          <w:sz w:val="28"/>
          <w:szCs w:val="28"/>
          <w:u w:val="single"/>
        </w:rPr>
        <w:t>more</w:t>
      </w:r>
      <w:r w:rsidR="00911B84">
        <w:rPr>
          <w:rFonts w:ascii="Times New Roman" w:hAnsi="Times New Roman"/>
          <w:sz w:val="28"/>
          <w:szCs w:val="28"/>
        </w:rPr>
        <w:t xml:space="preserve"> </w:t>
      </w:r>
      <w:r w:rsidR="00911B84" w:rsidRPr="005433A2">
        <w:rPr>
          <w:rFonts w:ascii="Times New Roman" w:hAnsi="Times New Roman"/>
          <w:sz w:val="28"/>
          <w:szCs w:val="28"/>
          <w:u w:val="single"/>
        </w:rPr>
        <w:t>than</w:t>
      </w:r>
      <w:r w:rsidR="00911B84">
        <w:rPr>
          <w:rFonts w:ascii="Times New Roman" w:hAnsi="Times New Roman"/>
          <w:sz w:val="28"/>
          <w:szCs w:val="28"/>
        </w:rPr>
        <w:t xml:space="preserve"> </w:t>
      </w:r>
      <w:r w:rsidR="00911B84" w:rsidRPr="005433A2">
        <w:rPr>
          <w:rFonts w:ascii="Times New Roman" w:hAnsi="Times New Roman"/>
          <w:sz w:val="28"/>
          <w:szCs w:val="28"/>
          <w:u w:val="single"/>
        </w:rPr>
        <w:t>fair</w:t>
      </w:r>
      <w:r w:rsidR="00911B84">
        <w:rPr>
          <w:rFonts w:ascii="Times New Roman" w:hAnsi="Times New Roman"/>
          <w:sz w:val="28"/>
          <w:szCs w:val="28"/>
        </w:rPr>
        <w:t xml:space="preserve"> </w:t>
      </w:r>
      <w:r w:rsidR="00911B84" w:rsidRPr="005433A2">
        <w:rPr>
          <w:rFonts w:ascii="Times New Roman" w:hAnsi="Times New Roman"/>
          <w:sz w:val="28"/>
          <w:szCs w:val="28"/>
          <w:u w:val="single"/>
        </w:rPr>
        <w:t>process</w:t>
      </w:r>
      <w:r w:rsidR="00911B84">
        <w:rPr>
          <w:rFonts w:ascii="Times New Roman" w:hAnsi="Times New Roman"/>
          <w:sz w:val="28"/>
          <w:szCs w:val="28"/>
        </w:rPr>
        <w:t>.”</w:t>
      </w:r>
      <w:r w:rsidR="005433A2">
        <w:rPr>
          <w:rFonts w:ascii="Times New Roman" w:hAnsi="Times New Roman"/>
          <w:sz w:val="28"/>
          <w:szCs w:val="28"/>
        </w:rPr>
        <w:t xml:space="preserve"> </w:t>
      </w:r>
      <w:proofErr w:type="gramStart"/>
      <w:r w:rsidR="005433A2">
        <w:rPr>
          <w:rFonts w:ascii="Times New Roman" w:hAnsi="Times New Roman"/>
          <w:sz w:val="28"/>
          <w:szCs w:val="28"/>
          <w:u w:val="single"/>
        </w:rPr>
        <w:t xml:space="preserve">Washington v. </w:t>
      </w:r>
      <w:proofErr w:type="spellStart"/>
      <w:r w:rsidR="005433A2">
        <w:rPr>
          <w:rFonts w:ascii="Times New Roman" w:hAnsi="Times New Roman"/>
          <w:sz w:val="28"/>
          <w:szCs w:val="28"/>
          <w:u w:val="single"/>
        </w:rPr>
        <w:t>Glucksberg</w:t>
      </w:r>
      <w:proofErr w:type="spellEnd"/>
      <w:r w:rsidR="005433A2">
        <w:rPr>
          <w:rFonts w:ascii="Times New Roman" w:hAnsi="Times New Roman"/>
          <w:sz w:val="28"/>
          <w:szCs w:val="28"/>
        </w:rPr>
        <w:t>, 521 US 702, 719 (1997).</w:t>
      </w:r>
      <w:proofErr w:type="gramEnd"/>
      <w:r w:rsidR="00911B84">
        <w:rPr>
          <w:rFonts w:ascii="Times New Roman" w:hAnsi="Times New Roman"/>
          <w:sz w:val="28"/>
          <w:szCs w:val="28"/>
        </w:rPr>
        <w:t xml:space="preserve"> </w:t>
      </w:r>
    </w:p>
    <w:p w:rsidR="004A54ED" w:rsidRDefault="004A54ED" w:rsidP="00476C5B">
      <w:pPr>
        <w:ind w:left="2880" w:firstLine="720"/>
        <w:rPr>
          <w:rFonts w:ascii="Times New Roman" w:hAnsi="Times New Roman"/>
          <w:b/>
          <w:sz w:val="28"/>
          <w:szCs w:val="28"/>
        </w:rPr>
      </w:pPr>
    </w:p>
    <w:p w:rsidR="00C74E55" w:rsidRPr="00476C5B" w:rsidRDefault="00287A36" w:rsidP="00476C5B">
      <w:pPr>
        <w:ind w:left="2880" w:firstLine="720"/>
        <w:rPr>
          <w:rFonts w:ascii="Times New Roman" w:hAnsi="Times New Roman"/>
          <w:b/>
          <w:sz w:val="28"/>
          <w:szCs w:val="28"/>
        </w:rPr>
      </w:pPr>
      <w:r w:rsidRPr="00476C5B">
        <w:rPr>
          <w:rFonts w:ascii="Times New Roman" w:hAnsi="Times New Roman"/>
          <w:b/>
          <w:sz w:val="28"/>
          <w:szCs w:val="28"/>
        </w:rPr>
        <w:t xml:space="preserve">IV. </w:t>
      </w:r>
      <w:r w:rsidR="00476C5B">
        <w:rPr>
          <w:rFonts w:ascii="Times New Roman" w:hAnsi="Times New Roman"/>
          <w:b/>
          <w:sz w:val="28"/>
          <w:szCs w:val="28"/>
        </w:rPr>
        <w:t xml:space="preserve">  </w:t>
      </w:r>
      <w:r w:rsidRPr="00476C5B">
        <w:rPr>
          <w:rFonts w:ascii="Times New Roman" w:hAnsi="Times New Roman"/>
          <w:b/>
          <w:sz w:val="28"/>
          <w:szCs w:val="28"/>
        </w:rPr>
        <w:t>CONCLUSION</w:t>
      </w:r>
    </w:p>
    <w:p w:rsidR="00287A36" w:rsidRDefault="00287A36" w:rsidP="004851C8">
      <w:pPr>
        <w:spacing w:line="320" w:lineRule="exact"/>
        <w:ind w:left="360"/>
        <w:jc w:val="center"/>
        <w:rPr>
          <w:rFonts w:ascii="Times New Roman" w:hAnsi="Times New Roman"/>
          <w:sz w:val="28"/>
          <w:szCs w:val="28"/>
        </w:rPr>
      </w:pPr>
    </w:p>
    <w:p w:rsidR="00287A36" w:rsidRDefault="001A2CCC" w:rsidP="001A2CCC">
      <w:pPr>
        <w:ind w:firstLine="720"/>
        <w:rPr>
          <w:rFonts w:ascii="Times New Roman" w:hAnsi="Times New Roman"/>
          <w:sz w:val="28"/>
          <w:szCs w:val="28"/>
        </w:rPr>
      </w:pPr>
      <w:r>
        <w:rPr>
          <w:rFonts w:ascii="Times New Roman" w:hAnsi="Times New Roman"/>
          <w:sz w:val="28"/>
          <w:szCs w:val="28"/>
        </w:rPr>
        <w:t xml:space="preserve">In light of all of the foregoing, </w:t>
      </w:r>
      <w:r w:rsidR="00474FAA">
        <w:rPr>
          <w:rFonts w:ascii="Times New Roman" w:hAnsi="Times New Roman"/>
          <w:sz w:val="28"/>
          <w:szCs w:val="28"/>
        </w:rPr>
        <w:t xml:space="preserve">Plaintiff </w:t>
      </w:r>
      <w:r w:rsidR="00474FAA" w:rsidRPr="00F94689">
        <w:rPr>
          <w:rFonts w:ascii="Times New Roman" w:hAnsi="Times New Roman"/>
          <w:sz w:val="28"/>
          <w:szCs w:val="28"/>
          <w:u w:val="single"/>
        </w:rPr>
        <w:t>opposes</w:t>
      </w:r>
      <w:r w:rsidR="00474FAA">
        <w:rPr>
          <w:rFonts w:ascii="Times New Roman" w:hAnsi="Times New Roman"/>
          <w:sz w:val="28"/>
          <w:szCs w:val="28"/>
        </w:rPr>
        <w:t xml:space="preserve">, and </w:t>
      </w:r>
      <w:r w:rsidR="00474FAA" w:rsidRPr="00F94689">
        <w:rPr>
          <w:rFonts w:ascii="Times New Roman" w:hAnsi="Times New Roman"/>
          <w:sz w:val="28"/>
          <w:szCs w:val="28"/>
          <w:u w:val="single"/>
        </w:rPr>
        <w:t>objects</w:t>
      </w:r>
      <w:r w:rsidR="00474FAA">
        <w:rPr>
          <w:rFonts w:ascii="Times New Roman" w:hAnsi="Times New Roman"/>
          <w:sz w:val="28"/>
          <w:szCs w:val="28"/>
        </w:rPr>
        <w:t xml:space="preserve"> to, defendants’ motion to dismiss or for summary judgment. </w:t>
      </w:r>
      <w:proofErr w:type="gramStart"/>
      <w:r w:rsidR="00287A36">
        <w:rPr>
          <w:rFonts w:ascii="Times New Roman" w:hAnsi="Times New Roman"/>
          <w:sz w:val="28"/>
          <w:szCs w:val="28"/>
        </w:rPr>
        <w:t xml:space="preserve">For the reasons and grounds set forth above, the motion to dismiss </w:t>
      </w:r>
      <w:r w:rsidR="00BF751D">
        <w:rPr>
          <w:rFonts w:ascii="Times New Roman" w:hAnsi="Times New Roman"/>
          <w:sz w:val="28"/>
          <w:szCs w:val="28"/>
        </w:rPr>
        <w:t xml:space="preserve">or for summary judgment </w:t>
      </w:r>
      <w:r w:rsidR="00287A36">
        <w:rPr>
          <w:rFonts w:ascii="Times New Roman" w:hAnsi="Times New Roman"/>
          <w:sz w:val="28"/>
          <w:szCs w:val="28"/>
        </w:rPr>
        <w:t xml:space="preserve">should </w:t>
      </w:r>
      <w:r w:rsidR="00244B1E">
        <w:rPr>
          <w:rFonts w:ascii="Times New Roman" w:hAnsi="Times New Roman"/>
          <w:sz w:val="28"/>
          <w:szCs w:val="28"/>
        </w:rPr>
        <w:t xml:space="preserve">therefore </w:t>
      </w:r>
      <w:r w:rsidR="00287A36">
        <w:rPr>
          <w:rFonts w:ascii="Times New Roman" w:hAnsi="Times New Roman"/>
          <w:sz w:val="28"/>
          <w:szCs w:val="28"/>
        </w:rPr>
        <w:t>b</w:t>
      </w:r>
      <w:r w:rsidR="00244B1E">
        <w:rPr>
          <w:rFonts w:ascii="Times New Roman" w:hAnsi="Times New Roman"/>
          <w:sz w:val="28"/>
          <w:szCs w:val="28"/>
        </w:rPr>
        <w:t xml:space="preserve">e </w:t>
      </w:r>
      <w:r w:rsidR="00287A36">
        <w:rPr>
          <w:rFonts w:ascii="Times New Roman" w:hAnsi="Times New Roman"/>
          <w:sz w:val="28"/>
          <w:szCs w:val="28"/>
        </w:rPr>
        <w:t>denied.</w:t>
      </w:r>
      <w:proofErr w:type="gramEnd"/>
    </w:p>
    <w:p w:rsidR="004A54ED" w:rsidRDefault="004A54ED" w:rsidP="00244B1E">
      <w:pPr>
        <w:rPr>
          <w:rFonts w:ascii="Times New Roman" w:hAnsi="Times New Roman"/>
          <w:sz w:val="28"/>
          <w:szCs w:val="28"/>
        </w:rPr>
      </w:pPr>
    </w:p>
    <w:p w:rsidR="00044DEF" w:rsidRDefault="00C32A95" w:rsidP="00244B1E">
      <w:pPr>
        <w:rPr>
          <w:rFonts w:ascii="Times New Roman" w:hAnsi="Times New Roman"/>
          <w:sz w:val="28"/>
          <w:szCs w:val="28"/>
        </w:rPr>
      </w:pPr>
      <w:proofErr w:type="gramStart"/>
      <w:r>
        <w:rPr>
          <w:rFonts w:ascii="Times New Roman" w:hAnsi="Times New Roman"/>
          <w:sz w:val="28"/>
          <w:szCs w:val="28"/>
        </w:rPr>
        <w:t>Dated this</w:t>
      </w:r>
      <w:r w:rsidR="00244B1E">
        <w:rPr>
          <w:rFonts w:ascii="Times New Roman" w:hAnsi="Times New Roman"/>
          <w:sz w:val="28"/>
          <w:szCs w:val="28"/>
        </w:rPr>
        <w:t xml:space="preserve"> </w:t>
      </w:r>
      <w:r w:rsidR="00756D2C">
        <w:rPr>
          <w:rFonts w:ascii="Times New Roman" w:hAnsi="Times New Roman"/>
          <w:sz w:val="28"/>
          <w:szCs w:val="28"/>
        </w:rPr>
        <w:t>2nd</w:t>
      </w:r>
      <w:r w:rsidR="00244B1E">
        <w:rPr>
          <w:rFonts w:ascii="Times New Roman" w:hAnsi="Times New Roman"/>
          <w:sz w:val="28"/>
          <w:szCs w:val="28"/>
        </w:rPr>
        <w:t xml:space="preserve"> day of October, 2013.</w:t>
      </w:r>
      <w:proofErr w:type="gramEnd"/>
    </w:p>
    <w:p w:rsidR="00C32A95" w:rsidRDefault="00244B1E" w:rsidP="00244B1E">
      <w:pPr>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Respectfully submitted:</w:t>
      </w:r>
    </w:p>
    <w:p w:rsidR="004A54ED" w:rsidRDefault="004A54ED" w:rsidP="00244B1E">
      <w:pPr>
        <w:rPr>
          <w:rFonts w:ascii="Times New Roman" w:hAnsi="Times New Roman"/>
          <w:sz w:val="28"/>
          <w:szCs w:val="28"/>
        </w:rPr>
      </w:pPr>
    </w:p>
    <w:p w:rsidR="00244B1E" w:rsidRDefault="00244B1E" w:rsidP="00244B1E">
      <w:pPr>
        <w:rPr>
          <w:rFonts w:ascii="Times New Roman" w:hAnsi="Times New Roman"/>
          <w:sz w:val="28"/>
          <w:szCs w:val="28"/>
        </w:rPr>
      </w:pPr>
      <w:r>
        <w:rPr>
          <w:rFonts w:ascii="Times New Roman" w:hAnsi="Times New Roman"/>
          <w:sz w:val="28"/>
          <w:szCs w:val="28"/>
        </w:rPr>
        <w:t xml:space="preserve">                                                                  ___________________</w:t>
      </w:r>
    </w:p>
    <w:p w:rsidR="00244B1E" w:rsidRDefault="00244B1E" w:rsidP="00244B1E">
      <w:pPr>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ERIC A. DOVER, MD</w:t>
      </w:r>
    </w:p>
    <w:p w:rsidR="00244B1E" w:rsidRDefault="00244B1E" w:rsidP="00244B1E">
      <w:pPr>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615173">
        <w:rPr>
          <w:rFonts w:ascii="Times New Roman" w:hAnsi="Times New Roman"/>
          <w:i/>
          <w:sz w:val="28"/>
          <w:szCs w:val="28"/>
        </w:rPr>
        <w:t xml:space="preserve">    (</w:t>
      </w:r>
      <w:r w:rsidRPr="002B4EC0">
        <w:rPr>
          <w:rFonts w:ascii="Times New Roman" w:hAnsi="Times New Roman"/>
          <w:i/>
          <w:sz w:val="24"/>
          <w:szCs w:val="24"/>
        </w:rPr>
        <w:t>In Propria Persona</w:t>
      </w:r>
      <w:r w:rsidRPr="00615173">
        <w:rPr>
          <w:rFonts w:ascii="Times New Roman" w:hAnsi="Times New Roman"/>
          <w:i/>
          <w:sz w:val="28"/>
          <w:szCs w:val="28"/>
        </w:rPr>
        <w:t>)</w:t>
      </w:r>
      <w:r>
        <w:rPr>
          <w:rFonts w:ascii="Times New Roman" w:hAnsi="Times New Roman"/>
          <w:sz w:val="28"/>
          <w:szCs w:val="28"/>
        </w:rPr>
        <w:t xml:space="preserve">                                         </w:t>
      </w:r>
    </w:p>
    <w:p w:rsidR="00244B1E" w:rsidRDefault="00244B1E" w:rsidP="00244B1E">
      <w:pPr>
        <w:rPr>
          <w:rFonts w:ascii="Times New Roman" w:hAnsi="Times New Roman"/>
          <w:sz w:val="28"/>
          <w:szCs w:val="28"/>
          <w:u w:val="single"/>
        </w:rPr>
      </w:pPr>
    </w:p>
    <w:p w:rsidR="0020729F" w:rsidRDefault="00244B1E" w:rsidP="00244B1E">
      <w:pPr>
        <w:rPr>
          <w:rFonts w:ascii="Times New Roman" w:hAnsi="Times New Roman"/>
          <w:sz w:val="28"/>
          <w:szCs w:val="28"/>
          <w:u w:val="single"/>
        </w:rPr>
      </w:pPr>
      <w:r>
        <w:rPr>
          <w:rFonts w:ascii="Times New Roman" w:hAnsi="Times New Roman"/>
          <w:sz w:val="28"/>
          <w:szCs w:val="28"/>
        </w:rPr>
        <w:t xml:space="preserve">                                                          </w:t>
      </w:r>
      <w:r w:rsidRPr="00176527">
        <w:rPr>
          <w:rFonts w:ascii="Times New Roman" w:hAnsi="Times New Roman"/>
          <w:sz w:val="28"/>
          <w:szCs w:val="28"/>
          <w:u w:val="single"/>
        </w:rPr>
        <w:t>Affidavit</w:t>
      </w:r>
    </w:p>
    <w:p w:rsidR="004A54ED" w:rsidRDefault="004A54ED" w:rsidP="00244B1E">
      <w:pPr>
        <w:rPr>
          <w:rFonts w:ascii="Times New Roman" w:hAnsi="Times New Roman"/>
          <w:sz w:val="28"/>
          <w:szCs w:val="28"/>
          <w:u w:val="single"/>
        </w:rPr>
      </w:pPr>
    </w:p>
    <w:p w:rsidR="003A67DE" w:rsidRDefault="00044DEF" w:rsidP="00244B1E">
      <w:pPr>
        <w:rPr>
          <w:rFonts w:ascii="Times New Roman" w:hAnsi="Times New Roman"/>
          <w:sz w:val="28"/>
          <w:szCs w:val="28"/>
        </w:rPr>
      </w:pPr>
      <w:r>
        <w:rPr>
          <w:rFonts w:ascii="Times New Roman" w:hAnsi="Times New Roman"/>
          <w:sz w:val="28"/>
          <w:szCs w:val="28"/>
        </w:rPr>
        <w:t xml:space="preserve">STATE OF </w:t>
      </w:r>
      <w:proofErr w:type="gramStart"/>
      <w:r>
        <w:rPr>
          <w:rFonts w:ascii="Times New Roman" w:hAnsi="Times New Roman"/>
          <w:sz w:val="28"/>
          <w:szCs w:val="28"/>
        </w:rPr>
        <w:t xml:space="preserve">OREGON </w:t>
      </w:r>
      <w:r w:rsidR="003A67DE">
        <w:rPr>
          <w:rFonts w:ascii="Times New Roman" w:hAnsi="Times New Roman"/>
          <w:sz w:val="28"/>
          <w:szCs w:val="28"/>
        </w:rPr>
        <w:t>)</w:t>
      </w:r>
      <w:proofErr w:type="gramEnd"/>
    </w:p>
    <w:p w:rsidR="003A67DE" w:rsidRDefault="003A67DE" w:rsidP="00244B1E">
      <w:pPr>
        <w:rPr>
          <w:rFonts w:ascii="Times New Roman" w:hAnsi="Times New Roman"/>
          <w:sz w:val="28"/>
          <w:szCs w:val="28"/>
        </w:rPr>
      </w:pPr>
      <w:r>
        <w:rPr>
          <w:rFonts w:ascii="Times New Roman" w:hAnsi="Times New Roman"/>
          <w:sz w:val="28"/>
          <w:szCs w:val="28"/>
        </w:rPr>
        <w:t xml:space="preserve">                                     )  </w:t>
      </w:r>
      <w:proofErr w:type="spellStart"/>
      <w:r>
        <w:rPr>
          <w:rFonts w:ascii="Times New Roman" w:hAnsi="Times New Roman"/>
          <w:sz w:val="28"/>
          <w:szCs w:val="28"/>
        </w:rPr>
        <w:t>ss</w:t>
      </w:r>
      <w:proofErr w:type="spellEnd"/>
      <w:r>
        <w:rPr>
          <w:rFonts w:ascii="Times New Roman" w:hAnsi="Times New Roman"/>
          <w:sz w:val="28"/>
          <w:szCs w:val="28"/>
        </w:rPr>
        <w:t>:</w:t>
      </w:r>
    </w:p>
    <w:p w:rsidR="00244B1E" w:rsidRDefault="0020729F" w:rsidP="00244B1E">
      <w:pPr>
        <w:rPr>
          <w:rFonts w:ascii="Times New Roman" w:hAnsi="Times New Roman"/>
          <w:sz w:val="28"/>
          <w:szCs w:val="28"/>
        </w:rPr>
      </w:pPr>
      <w:r>
        <w:rPr>
          <w:rFonts w:ascii="Times New Roman" w:hAnsi="Times New Roman"/>
          <w:sz w:val="28"/>
          <w:szCs w:val="28"/>
        </w:rPr>
        <w:t>County of</w:t>
      </w:r>
      <w:r w:rsidR="003A67DE">
        <w:rPr>
          <w:rFonts w:ascii="Times New Roman" w:hAnsi="Times New Roman"/>
          <w:sz w:val="28"/>
          <w:szCs w:val="28"/>
        </w:rPr>
        <w:t xml:space="preserve"> </w:t>
      </w:r>
      <w:r w:rsidR="00295AA3">
        <w:rPr>
          <w:rFonts w:ascii="Times New Roman" w:hAnsi="Times New Roman"/>
          <w:sz w:val="28"/>
          <w:szCs w:val="28"/>
        </w:rPr>
        <w:t xml:space="preserve">Clackamas </w:t>
      </w:r>
      <w:bookmarkStart w:id="2" w:name="_GoBack"/>
      <w:bookmarkEnd w:id="2"/>
      <w:r>
        <w:rPr>
          <w:rFonts w:ascii="Times New Roman" w:hAnsi="Times New Roman"/>
          <w:sz w:val="28"/>
          <w:szCs w:val="28"/>
        </w:rPr>
        <w:t xml:space="preserve"> </w:t>
      </w:r>
      <w:r w:rsidR="003A67DE">
        <w:rPr>
          <w:rFonts w:ascii="Times New Roman" w:hAnsi="Times New Roman"/>
          <w:sz w:val="28"/>
          <w:szCs w:val="28"/>
        </w:rPr>
        <w:t>)</w:t>
      </w:r>
      <w:r w:rsidR="00244B1E" w:rsidRPr="00176527">
        <w:rPr>
          <w:rFonts w:ascii="Times New Roman" w:hAnsi="Times New Roman"/>
          <w:sz w:val="28"/>
          <w:szCs w:val="28"/>
        </w:rPr>
        <w:br/>
      </w:r>
      <w:r w:rsidR="00244B1E" w:rsidRPr="00176527">
        <w:rPr>
          <w:rFonts w:ascii="Times New Roman" w:hAnsi="Times New Roman"/>
          <w:sz w:val="28"/>
          <w:szCs w:val="28"/>
        </w:rPr>
        <w:br/>
      </w:r>
      <w:r w:rsidR="00244B1E">
        <w:rPr>
          <w:rFonts w:ascii="Times New Roman" w:hAnsi="Times New Roman"/>
          <w:sz w:val="28"/>
          <w:szCs w:val="28"/>
        </w:rPr>
        <w:t xml:space="preserve">          </w:t>
      </w:r>
      <w:r w:rsidR="00244B1E" w:rsidRPr="00176527">
        <w:rPr>
          <w:rFonts w:ascii="Times New Roman" w:hAnsi="Times New Roman"/>
          <w:sz w:val="28"/>
          <w:szCs w:val="28"/>
        </w:rPr>
        <w:t xml:space="preserve">I, </w:t>
      </w:r>
      <w:r w:rsidR="00244B1E">
        <w:rPr>
          <w:rFonts w:ascii="Times New Roman" w:hAnsi="Times New Roman"/>
          <w:sz w:val="28"/>
          <w:szCs w:val="28"/>
        </w:rPr>
        <w:t>Eric A. Dover</w:t>
      </w:r>
      <w:r w:rsidR="00244B1E" w:rsidRPr="00176527">
        <w:rPr>
          <w:rFonts w:ascii="Times New Roman" w:hAnsi="Times New Roman"/>
          <w:sz w:val="28"/>
          <w:szCs w:val="28"/>
        </w:rPr>
        <w:t xml:space="preserve">, MD, am the Plaintiff in the above </w:t>
      </w:r>
      <w:r w:rsidR="00244B1E">
        <w:rPr>
          <w:rFonts w:ascii="Times New Roman" w:hAnsi="Times New Roman"/>
          <w:sz w:val="28"/>
          <w:szCs w:val="28"/>
        </w:rPr>
        <w:t>entitl</w:t>
      </w:r>
      <w:r w:rsidR="00244B1E" w:rsidRPr="00176527">
        <w:rPr>
          <w:rFonts w:ascii="Times New Roman" w:hAnsi="Times New Roman"/>
          <w:sz w:val="28"/>
          <w:szCs w:val="28"/>
        </w:rPr>
        <w:t xml:space="preserve">ed </w:t>
      </w:r>
      <w:r w:rsidR="00244B1E">
        <w:rPr>
          <w:rFonts w:ascii="Times New Roman" w:hAnsi="Times New Roman"/>
          <w:sz w:val="28"/>
          <w:szCs w:val="28"/>
        </w:rPr>
        <w:t>cause</w:t>
      </w:r>
      <w:r w:rsidR="00244B1E" w:rsidRPr="00176527">
        <w:rPr>
          <w:rFonts w:ascii="Times New Roman" w:hAnsi="Times New Roman"/>
          <w:sz w:val="28"/>
          <w:szCs w:val="28"/>
        </w:rPr>
        <w:t>.</w:t>
      </w:r>
      <w:r w:rsidR="00244B1E">
        <w:rPr>
          <w:rFonts w:ascii="Times New Roman" w:hAnsi="Times New Roman"/>
          <w:sz w:val="28"/>
          <w:szCs w:val="28"/>
        </w:rPr>
        <w:t xml:space="preserve"> </w:t>
      </w:r>
      <w:r w:rsidR="00244B1E" w:rsidRPr="00176527">
        <w:rPr>
          <w:rFonts w:ascii="Times New Roman" w:hAnsi="Times New Roman"/>
          <w:sz w:val="28"/>
          <w:szCs w:val="28"/>
        </w:rPr>
        <w:t xml:space="preserve">I know </w:t>
      </w:r>
      <w:r w:rsidR="00244B1E">
        <w:rPr>
          <w:rFonts w:ascii="Times New Roman" w:hAnsi="Times New Roman"/>
          <w:sz w:val="28"/>
          <w:szCs w:val="28"/>
        </w:rPr>
        <w:t xml:space="preserve">that all the foregoing </w:t>
      </w:r>
      <w:r w:rsidR="00C32A95">
        <w:rPr>
          <w:rFonts w:ascii="Times New Roman" w:hAnsi="Times New Roman"/>
          <w:sz w:val="28"/>
          <w:szCs w:val="28"/>
        </w:rPr>
        <w:t>is</w:t>
      </w:r>
      <w:r w:rsidR="00244B1E">
        <w:rPr>
          <w:rFonts w:ascii="Times New Roman" w:hAnsi="Times New Roman"/>
          <w:sz w:val="28"/>
          <w:szCs w:val="28"/>
        </w:rPr>
        <w:t xml:space="preserve"> </w:t>
      </w:r>
      <w:r w:rsidR="00244B1E" w:rsidRPr="00176527">
        <w:rPr>
          <w:rFonts w:ascii="Times New Roman" w:hAnsi="Times New Roman"/>
          <w:sz w:val="28"/>
          <w:szCs w:val="28"/>
        </w:rPr>
        <w:t>true</w:t>
      </w:r>
      <w:r w:rsidR="00F94689">
        <w:rPr>
          <w:rFonts w:ascii="Times New Roman" w:hAnsi="Times New Roman"/>
          <w:sz w:val="28"/>
          <w:szCs w:val="28"/>
        </w:rPr>
        <w:t>,</w:t>
      </w:r>
      <w:r w:rsidR="00244B1E" w:rsidRPr="00176527">
        <w:rPr>
          <w:rFonts w:ascii="Times New Roman" w:hAnsi="Times New Roman"/>
          <w:sz w:val="28"/>
          <w:szCs w:val="28"/>
        </w:rPr>
        <w:t xml:space="preserve"> correct</w:t>
      </w:r>
      <w:r w:rsidR="00F94689">
        <w:rPr>
          <w:rFonts w:ascii="Times New Roman" w:hAnsi="Times New Roman"/>
          <w:sz w:val="28"/>
          <w:szCs w:val="28"/>
        </w:rPr>
        <w:t xml:space="preserve"> and certain,</w:t>
      </w:r>
      <w:r w:rsidR="00244B1E" w:rsidRPr="00176527">
        <w:rPr>
          <w:rFonts w:ascii="Times New Roman" w:hAnsi="Times New Roman"/>
          <w:sz w:val="28"/>
          <w:szCs w:val="28"/>
        </w:rPr>
        <w:t xml:space="preserve"> as </w:t>
      </w:r>
      <w:r w:rsidR="00244B1E">
        <w:rPr>
          <w:rFonts w:ascii="Times New Roman" w:hAnsi="Times New Roman"/>
          <w:sz w:val="28"/>
          <w:szCs w:val="28"/>
        </w:rPr>
        <w:t>I verily believe.</w:t>
      </w:r>
      <w:r w:rsidR="00244B1E">
        <w:rPr>
          <w:rFonts w:ascii="Times New Roman" w:hAnsi="Times New Roman"/>
          <w:sz w:val="28"/>
          <w:szCs w:val="28"/>
        </w:rPr>
        <w:tab/>
      </w:r>
      <w:r w:rsidR="00244B1E">
        <w:rPr>
          <w:rFonts w:ascii="Times New Roman" w:hAnsi="Times New Roman"/>
          <w:sz w:val="28"/>
          <w:szCs w:val="28"/>
        </w:rPr>
        <w:tab/>
      </w:r>
    </w:p>
    <w:p w:rsidR="00244B1E" w:rsidRDefault="00244B1E" w:rsidP="00244B1E">
      <w:pPr>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
    <w:p w:rsidR="0074249D" w:rsidRDefault="00244B1E" w:rsidP="00244B1E">
      <w:pPr>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___________________</w:t>
      </w:r>
      <w:r w:rsidRPr="00176527">
        <w:rPr>
          <w:rFonts w:ascii="Times New Roman" w:hAnsi="Times New Roman"/>
          <w:sz w:val="28"/>
          <w:szCs w:val="28"/>
        </w:rPr>
        <w:br/>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ERIC A. DOVER, MD</w:t>
      </w:r>
    </w:p>
    <w:p w:rsidR="003A67DE" w:rsidRDefault="003A67DE" w:rsidP="00244B1E">
      <w:pPr>
        <w:rPr>
          <w:rFonts w:ascii="Times New Roman" w:hAnsi="Times New Roman"/>
          <w:sz w:val="28"/>
          <w:szCs w:val="28"/>
        </w:rPr>
      </w:pPr>
    </w:p>
    <w:p w:rsidR="003A67DE" w:rsidRDefault="003A67DE" w:rsidP="00244B1E">
      <w:pPr>
        <w:rPr>
          <w:rFonts w:ascii="Times New Roman" w:hAnsi="Times New Roman"/>
          <w:sz w:val="28"/>
          <w:szCs w:val="28"/>
        </w:rPr>
      </w:pPr>
      <w:r>
        <w:rPr>
          <w:rFonts w:ascii="Times New Roman" w:hAnsi="Times New Roman"/>
          <w:sz w:val="28"/>
          <w:szCs w:val="28"/>
        </w:rPr>
        <w:t>SUBSCRIBED and sworn to before me: _________________________________,</w:t>
      </w:r>
    </w:p>
    <w:p w:rsidR="003A67DE" w:rsidRDefault="003A67DE" w:rsidP="00244B1E">
      <w:pPr>
        <w:rPr>
          <w:rFonts w:ascii="Times New Roman" w:hAnsi="Times New Roman"/>
          <w:sz w:val="28"/>
          <w:szCs w:val="28"/>
        </w:rPr>
      </w:pPr>
      <w:proofErr w:type="gramStart"/>
      <w:r>
        <w:rPr>
          <w:rFonts w:ascii="Times New Roman" w:hAnsi="Times New Roman"/>
          <w:sz w:val="28"/>
          <w:szCs w:val="28"/>
        </w:rPr>
        <w:t>a</w:t>
      </w:r>
      <w:proofErr w:type="gramEnd"/>
      <w:r>
        <w:rPr>
          <w:rFonts w:ascii="Times New Roman" w:hAnsi="Times New Roman"/>
          <w:sz w:val="28"/>
          <w:szCs w:val="28"/>
        </w:rPr>
        <w:t xml:space="preserve"> Notary Public in and for the State of Oregon, in the County of Multnomah,  on this  2</w:t>
      </w:r>
      <w:r w:rsidRPr="003A67DE">
        <w:rPr>
          <w:rFonts w:ascii="Times New Roman" w:hAnsi="Times New Roman"/>
          <w:sz w:val="28"/>
          <w:szCs w:val="28"/>
          <w:vertAlign w:val="superscript"/>
        </w:rPr>
        <w:t>nd</w:t>
      </w:r>
      <w:r>
        <w:rPr>
          <w:rFonts w:ascii="Times New Roman" w:hAnsi="Times New Roman"/>
          <w:sz w:val="28"/>
          <w:szCs w:val="28"/>
        </w:rPr>
        <w:t xml:space="preserve"> day of October, 2013.</w:t>
      </w:r>
    </w:p>
    <w:p w:rsidR="003A67DE" w:rsidRDefault="003A67DE" w:rsidP="00244B1E">
      <w:pPr>
        <w:rPr>
          <w:rFonts w:ascii="Times New Roman" w:hAnsi="Times New Roman"/>
          <w:sz w:val="28"/>
          <w:szCs w:val="28"/>
        </w:rPr>
      </w:pPr>
      <w:r>
        <w:rPr>
          <w:rFonts w:ascii="Times New Roman" w:hAnsi="Times New Roman"/>
          <w:sz w:val="28"/>
          <w:szCs w:val="28"/>
        </w:rPr>
        <w:t>Notary Public’s signature: _____________________</w:t>
      </w:r>
    </w:p>
    <w:p w:rsidR="0074249D" w:rsidRDefault="003A67DE" w:rsidP="00244B1E">
      <w:pPr>
        <w:rPr>
          <w:rFonts w:ascii="Times New Roman" w:hAnsi="Times New Roman"/>
          <w:sz w:val="28"/>
          <w:szCs w:val="28"/>
        </w:rPr>
      </w:pPr>
      <w:r>
        <w:rPr>
          <w:rFonts w:ascii="Times New Roman" w:hAnsi="Times New Roman"/>
          <w:sz w:val="28"/>
          <w:szCs w:val="28"/>
        </w:rPr>
        <w:t>My Commission expires on: ______________</w:t>
      </w:r>
    </w:p>
    <w:sectPr w:rsidR="0074249D" w:rsidSect="00F21A3F">
      <w:headerReference w:type="default" r:id="rId9"/>
      <w:footerReference w:type="default" r:id="rId10"/>
      <w:type w:val="continuous"/>
      <w:pgSz w:w="12240" w:h="15840" w:code="1"/>
      <w:pgMar w:top="1440" w:right="1440" w:bottom="994" w:left="1440" w:header="720" w:footer="288" w:gutter="0"/>
      <w:pgNumType w:start="1"/>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16FA" w:rsidRDefault="00C616FA">
      <w:pPr>
        <w:spacing w:line="240" w:lineRule="auto"/>
      </w:pPr>
      <w:r>
        <w:separator/>
      </w:r>
    </w:p>
  </w:endnote>
  <w:endnote w:type="continuationSeparator" w:id="0">
    <w:p w:rsidR="00C616FA" w:rsidRDefault="00C616F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sz w:val="28"/>
        <w:szCs w:val="28"/>
      </w:rPr>
      <w:id w:val="630213196"/>
      <w:docPartObj>
        <w:docPartGallery w:val="Page Numbers (Bottom of Page)"/>
        <w:docPartUnique/>
      </w:docPartObj>
    </w:sdtPr>
    <w:sdtContent>
      <w:sdt>
        <w:sdtPr>
          <w:rPr>
            <w:rFonts w:ascii="Times New Roman" w:hAnsi="Times New Roman"/>
            <w:sz w:val="28"/>
            <w:szCs w:val="28"/>
          </w:rPr>
          <w:id w:val="98381352"/>
          <w:docPartObj>
            <w:docPartGallery w:val="Page Numbers (Top of Page)"/>
            <w:docPartUnique/>
          </w:docPartObj>
        </w:sdtPr>
        <w:sdtContent>
          <w:p w:rsidR="00F270ED" w:rsidRPr="009073F8" w:rsidRDefault="00F270ED">
            <w:pPr>
              <w:pStyle w:val="Footer"/>
              <w:rPr>
                <w:rFonts w:ascii="Times New Roman" w:hAnsi="Times New Roman"/>
                <w:sz w:val="28"/>
                <w:szCs w:val="28"/>
              </w:rPr>
            </w:pPr>
            <w:r w:rsidRPr="009073F8">
              <w:rPr>
                <w:rFonts w:ascii="Times New Roman" w:hAnsi="Times New Roman"/>
                <w:sz w:val="28"/>
                <w:szCs w:val="28"/>
              </w:rPr>
              <w:t xml:space="preserve">Page </w:t>
            </w:r>
            <w:r w:rsidR="00C255DB" w:rsidRPr="009073F8">
              <w:rPr>
                <w:rFonts w:ascii="Times New Roman" w:hAnsi="Times New Roman"/>
                <w:bCs/>
                <w:sz w:val="28"/>
                <w:szCs w:val="28"/>
              </w:rPr>
              <w:fldChar w:fldCharType="begin"/>
            </w:r>
            <w:r w:rsidRPr="009073F8">
              <w:rPr>
                <w:rFonts w:ascii="Times New Roman" w:hAnsi="Times New Roman"/>
                <w:bCs/>
                <w:sz w:val="28"/>
                <w:szCs w:val="28"/>
              </w:rPr>
              <w:instrText xml:space="preserve"> PAGE </w:instrText>
            </w:r>
            <w:r w:rsidR="00C255DB" w:rsidRPr="009073F8">
              <w:rPr>
                <w:rFonts w:ascii="Times New Roman" w:hAnsi="Times New Roman"/>
                <w:bCs/>
                <w:sz w:val="28"/>
                <w:szCs w:val="28"/>
              </w:rPr>
              <w:fldChar w:fldCharType="separate"/>
            </w:r>
            <w:r w:rsidR="00D965CB">
              <w:rPr>
                <w:rFonts w:ascii="Times New Roman" w:hAnsi="Times New Roman"/>
                <w:bCs/>
                <w:noProof/>
                <w:sz w:val="28"/>
                <w:szCs w:val="28"/>
              </w:rPr>
              <w:t>19</w:t>
            </w:r>
            <w:r w:rsidR="00C255DB" w:rsidRPr="009073F8">
              <w:rPr>
                <w:rFonts w:ascii="Times New Roman" w:hAnsi="Times New Roman"/>
                <w:bCs/>
                <w:sz w:val="28"/>
                <w:szCs w:val="28"/>
              </w:rPr>
              <w:fldChar w:fldCharType="end"/>
            </w:r>
            <w:r w:rsidRPr="009073F8">
              <w:rPr>
                <w:rFonts w:ascii="Times New Roman" w:hAnsi="Times New Roman"/>
                <w:sz w:val="28"/>
                <w:szCs w:val="28"/>
              </w:rPr>
              <w:t xml:space="preserve"> of </w:t>
            </w:r>
            <w:r w:rsidR="00C255DB" w:rsidRPr="009073F8">
              <w:rPr>
                <w:rFonts w:ascii="Times New Roman" w:hAnsi="Times New Roman"/>
                <w:bCs/>
                <w:sz w:val="28"/>
                <w:szCs w:val="28"/>
              </w:rPr>
              <w:fldChar w:fldCharType="begin"/>
            </w:r>
            <w:r w:rsidRPr="009073F8">
              <w:rPr>
                <w:rFonts w:ascii="Times New Roman" w:hAnsi="Times New Roman"/>
                <w:bCs/>
                <w:sz w:val="28"/>
                <w:szCs w:val="28"/>
              </w:rPr>
              <w:instrText xml:space="preserve"> NUMPAGES  </w:instrText>
            </w:r>
            <w:r w:rsidR="00C255DB" w:rsidRPr="009073F8">
              <w:rPr>
                <w:rFonts w:ascii="Times New Roman" w:hAnsi="Times New Roman"/>
                <w:bCs/>
                <w:sz w:val="28"/>
                <w:szCs w:val="28"/>
              </w:rPr>
              <w:fldChar w:fldCharType="separate"/>
            </w:r>
            <w:r w:rsidR="00D965CB">
              <w:rPr>
                <w:rFonts w:ascii="Times New Roman" w:hAnsi="Times New Roman"/>
                <w:bCs/>
                <w:noProof/>
                <w:sz w:val="28"/>
                <w:szCs w:val="28"/>
              </w:rPr>
              <w:t>20</w:t>
            </w:r>
            <w:r w:rsidR="00C255DB" w:rsidRPr="009073F8">
              <w:rPr>
                <w:rFonts w:ascii="Times New Roman" w:hAnsi="Times New Roman"/>
                <w:bCs/>
                <w:sz w:val="28"/>
                <w:szCs w:val="28"/>
              </w:rPr>
              <w:fldChar w:fldCharType="end"/>
            </w:r>
            <w:r>
              <w:rPr>
                <w:rFonts w:ascii="Times New Roman" w:hAnsi="Times New Roman"/>
                <w:bCs/>
                <w:sz w:val="28"/>
                <w:szCs w:val="28"/>
              </w:rPr>
              <w:t>.   Plaintiff’s Response in Opposition to Motion to Dismiss...</w:t>
            </w:r>
          </w:p>
        </w:sdtContent>
      </w:sdt>
    </w:sdtContent>
  </w:sdt>
  <w:p w:rsidR="00F270ED" w:rsidRDefault="00F270E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16FA" w:rsidRDefault="00C616FA">
      <w:pPr>
        <w:spacing w:line="240" w:lineRule="auto"/>
      </w:pPr>
      <w:r>
        <w:separator/>
      </w:r>
    </w:p>
  </w:footnote>
  <w:footnote w:type="continuationSeparator" w:id="0">
    <w:p w:rsidR="00C616FA" w:rsidRDefault="00C616FA">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70ED" w:rsidRDefault="00C255DB">
    <w:pPr>
      <w:pStyle w:val="Header"/>
    </w:pPr>
    <w:r>
      <w:rPr>
        <w:noProof/>
      </w:rPr>
      <w:pict>
        <v:line id="RightBorder" o:spid="_x0000_s4100" style="position:absolute;z-index:251658240;visibility:visible;mso-position-horizontal-relative:margin;mso-position-vertical-relative:page" from="468pt,16.3pt" to="468pt,80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">
          <w10:wrap anchorx="margin" anchory="page"/>
        </v:line>
      </w:pict>
    </w:r>
    <w:r>
      <w:rPr>
        <w:noProof/>
      </w:rPr>
      <w:pict>
        <v:shapetype id="_x0000_t202" coordsize="21600,21600" o:spt="202" path="m,l,21600r21600,l21600,xe">
          <v:stroke joinstyle="miter"/>
          <v:path gradientshapeok="t" o:connecttype="rect"/>
        </v:shapetype>
        <v:shape id="LineNumbers" o:spid="_x0000_s4099" type="#_x0000_t202" style="position:absolute;margin-left:-50.4pt;margin-top:0;width:36pt;height:9in;z-index:251659264;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" stroked="f">
          <v:textbox inset="0,0,0,0">
            <w:txbxContent>
              <w:p w:rsidR="002B2C1A" w:rsidRDefault="002B2C1A" w:rsidP="00487D00">
                <w:pPr>
                  <w:jc w:val="right"/>
                </w:pPr>
                <w:r>
                  <w:t>1</w:t>
                </w:r>
              </w:p>
              <w:p w:rsidR="002B2C1A" w:rsidRDefault="002B2C1A" w:rsidP="00487D00">
                <w:pPr>
                  <w:jc w:val="right"/>
                </w:pPr>
                <w:r>
                  <w:t>2</w:t>
                </w:r>
              </w:p>
              <w:p w:rsidR="002B2C1A" w:rsidRDefault="002B2C1A" w:rsidP="00487D00">
                <w:pPr>
                  <w:jc w:val="right"/>
                </w:pPr>
                <w:r>
                  <w:t>3</w:t>
                </w:r>
              </w:p>
              <w:p w:rsidR="002B2C1A" w:rsidRDefault="002B2C1A" w:rsidP="00487D00">
                <w:pPr>
                  <w:jc w:val="right"/>
                </w:pPr>
                <w:r>
                  <w:t>4</w:t>
                </w:r>
              </w:p>
              <w:p w:rsidR="002B2C1A" w:rsidRDefault="002B2C1A" w:rsidP="00487D00">
                <w:pPr>
                  <w:jc w:val="right"/>
                </w:pPr>
                <w:r>
                  <w:t>5</w:t>
                </w:r>
              </w:p>
              <w:p w:rsidR="002B2C1A" w:rsidRDefault="002B2C1A" w:rsidP="00487D00">
                <w:pPr>
                  <w:jc w:val="right"/>
                </w:pPr>
                <w:r>
                  <w:t>6</w:t>
                </w:r>
              </w:p>
              <w:p w:rsidR="002B2C1A" w:rsidRDefault="002B2C1A" w:rsidP="00487D00">
                <w:pPr>
                  <w:jc w:val="right"/>
                </w:pPr>
                <w:r>
                  <w:t>7</w:t>
                </w:r>
              </w:p>
              <w:p w:rsidR="002B2C1A" w:rsidRDefault="002B2C1A" w:rsidP="00487D00">
                <w:pPr>
                  <w:jc w:val="right"/>
                </w:pPr>
                <w:r>
                  <w:t>8</w:t>
                </w:r>
              </w:p>
              <w:p w:rsidR="002B2C1A" w:rsidRDefault="002B2C1A" w:rsidP="00487D00">
                <w:pPr>
                  <w:jc w:val="right"/>
                </w:pPr>
                <w:r>
                  <w:t>9</w:t>
                </w:r>
              </w:p>
              <w:p w:rsidR="002B2C1A" w:rsidRDefault="002B2C1A" w:rsidP="00487D00">
                <w:pPr>
                  <w:jc w:val="right"/>
                </w:pPr>
                <w:r>
                  <w:t>10</w:t>
                </w:r>
              </w:p>
              <w:p w:rsidR="002B2C1A" w:rsidRDefault="002B2C1A" w:rsidP="00487D00">
                <w:pPr>
                  <w:jc w:val="right"/>
                </w:pPr>
                <w:r>
                  <w:t>11</w:t>
                </w:r>
              </w:p>
              <w:p w:rsidR="002B2C1A" w:rsidRDefault="002B2C1A" w:rsidP="00487D00">
                <w:pPr>
                  <w:jc w:val="right"/>
                </w:pPr>
                <w:r>
                  <w:t>12</w:t>
                </w:r>
              </w:p>
              <w:p w:rsidR="002B2C1A" w:rsidRDefault="002B2C1A" w:rsidP="00487D00">
                <w:pPr>
                  <w:jc w:val="right"/>
                </w:pPr>
                <w:r>
                  <w:t>13</w:t>
                </w:r>
              </w:p>
              <w:p w:rsidR="002B2C1A" w:rsidRDefault="002B2C1A" w:rsidP="00487D00">
                <w:pPr>
                  <w:jc w:val="right"/>
                </w:pPr>
                <w:r>
                  <w:t>14</w:t>
                </w:r>
              </w:p>
              <w:p w:rsidR="002B2C1A" w:rsidRDefault="002B2C1A" w:rsidP="00487D00">
                <w:pPr>
                  <w:jc w:val="right"/>
                </w:pPr>
                <w:r>
                  <w:t>15</w:t>
                </w:r>
              </w:p>
              <w:p w:rsidR="002B2C1A" w:rsidRDefault="002B2C1A" w:rsidP="00487D00">
                <w:pPr>
                  <w:jc w:val="right"/>
                </w:pPr>
                <w:r>
                  <w:t>16</w:t>
                </w:r>
              </w:p>
              <w:p w:rsidR="002B2C1A" w:rsidRDefault="002B2C1A" w:rsidP="00487D00">
                <w:pPr>
                  <w:jc w:val="right"/>
                </w:pPr>
                <w:r>
                  <w:t>17</w:t>
                </w:r>
              </w:p>
              <w:p w:rsidR="002B2C1A" w:rsidRDefault="002B2C1A" w:rsidP="00487D00">
                <w:pPr>
                  <w:jc w:val="right"/>
                </w:pPr>
                <w:r>
                  <w:t>18</w:t>
                </w:r>
              </w:p>
              <w:p w:rsidR="002B2C1A" w:rsidRDefault="002B2C1A" w:rsidP="00487D00">
                <w:pPr>
                  <w:jc w:val="right"/>
                </w:pPr>
                <w:r>
                  <w:t>19</w:t>
                </w:r>
              </w:p>
              <w:p w:rsidR="002B2C1A" w:rsidRDefault="002B2C1A" w:rsidP="00487D00">
                <w:pPr>
                  <w:jc w:val="right"/>
                </w:pPr>
                <w:r>
                  <w:t>20</w:t>
                </w:r>
              </w:p>
              <w:p w:rsidR="002B2C1A" w:rsidRDefault="002B2C1A" w:rsidP="00487D00">
                <w:pPr>
                  <w:jc w:val="right"/>
                </w:pPr>
                <w:r>
                  <w:t>21</w:t>
                </w:r>
              </w:p>
              <w:p w:rsidR="002B2C1A" w:rsidRDefault="002B2C1A" w:rsidP="00487D00">
                <w:pPr>
                  <w:jc w:val="right"/>
                </w:pPr>
                <w:r>
                  <w:t>22</w:t>
                </w:r>
              </w:p>
              <w:p w:rsidR="002B2C1A" w:rsidRDefault="002B2C1A" w:rsidP="00487D00">
                <w:pPr>
                  <w:jc w:val="right"/>
                </w:pPr>
                <w:r>
                  <w:t>23</w:t>
                </w:r>
              </w:p>
              <w:p w:rsidR="002B2C1A" w:rsidRDefault="002B2C1A" w:rsidP="00487D00">
                <w:pPr>
                  <w:jc w:val="right"/>
                </w:pPr>
                <w:r>
                  <w:t>24</w:t>
                </w:r>
              </w:p>
              <w:p w:rsidR="002B2C1A" w:rsidRDefault="002B2C1A" w:rsidP="00487D00">
                <w:pPr>
                  <w:jc w:val="right"/>
                </w:pPr>
                <w:r>
                  <w:t>25</w:t>
                </w:r>
              </w:p>
              <w:p w:rsidR="002B2C1A" w:rsidRDefault="002B2C1A" w:rsidP="00487D00">
                <w:pPr>
                  <w:jc w:val="right"/>
                </w:pPr>
                <w:r>
                  <w:t>26</w:t>
                </w:r>
              </w:p>
              <w:p w:rsidR="002B2C1A" w:rsidRDefault="002B2C1A" w:rsidP="00487D00">
                <w:pPr>
                  <w:jc w:val="right"/>
                </w:pPr>
                <w:r>
                  <w:t>27</w:t>
                </w:r>
              </w:p>
              <w:p w:rsidR="002B2C1A" w:rsidRDefault="002B2C1A" w:rsidP="00487D00">
                <w:pPr>
                  <w:jc w:val="right"/>
                </w:pPr>
                <w:r>
                  <w:t>28</w:t>
                </w:r>
              </w:p>
              <w:p w:rsidR="002B2C1A" w:rsidRDefault="002B2C1A" w:rsidP="00487D00">
                <w:pPr>
                  <w:jc w:val="right"/>
                </w:pPr>
                <w:r>
                  <w:t>29</w:t>
                </w:r>
              </w:p>
              <w:p w:rsidR="002B2C1A" w:rsidRDefault="002B2C1A" w:rsidP="00487D00">
                <w:pPr>
                  <w:jc w:val="right"/>
                </w:pPr>
                <w:r>
                  <w:t>30</w:t>
                </w:r>
              </w:p>
              <w:p w:rsidR="002B2C1A" w:rsidRDefault="002B2C1A" w:rsidP="00487D00">
                <w:pPr>
                  <w:jc w:val="right"/>
                </w:pPr>
                <w:r>
                  <w:t>31</w:t>
                </w:r>
              </w:p>
              <w:p w:rsidR="002B2C1A" w:rsidRDefault="002B2C1A" w:rsidP="00487D00">
                <w:pPr>
                  <w:jc w:val="right"/>
                </w:pPr>
                <w:r>
                  <w:t>32</w:t>
                </w:r>
              </w:p>
              <w:p w:rsidR="002B2C1A" w:rsidRDefault="002B2C1A" w:rsidP="00487D00">
                <w:pPr>
                  <w:jc w:val="right"/>
                </w:pPr>
              </w:p>
            </w:txbxContent>
          </v:textbox>
          <w10:wrap anchorx="margin" anchory="margin"/>
        </v:shape>
      </w:pict>
    </w:r>
    <w:r>
      <w:rPr>
        <w:noProof/>
      </w:rPr>
      <w:pict>
        <v:line id="LeftBorder2" o:spid="_x0000_s4098" style="position:absolute;z-index:251657216;visibility:visible;mso-position-horizontal-relative:margin;mso-position-vertical-relative:page" from="-7.2pt,0" to="-7.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">
          <w10:wrap anchorx="margin" anchory="page"/>
        </v:line>
      </w:pict>
    </w:r>
    <w:r>
      <w:rPr>
        <w:noProof/>
      </w:rPr>
      <w:pict>
        <v:line id="LeftBorder1" o:spid="_x0000_s4097" style="position:absolute;z-index:251656192;visibility:visible;mso-position-horizontal-relative:margin;mso-position-vertical-relative:page" from="-3.6pt,0" to="-3.6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">
          <w10:wrap anchorx="margin" anchory="page"/>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865EC"/>
    <w:multiLevelType w:val="hybridMultilevel"/>
    <w:tmpl w:val="BC4C1EAA"/>
    <w:lvl w:ilvl="0" w:tplc="308268B8">
      <w:start w:val="22"/>
      <w:numFmt w:val="decimal"/>
      <w:lvlText w:val="%1."/>
      <w:lvlJc w:val="left"/>
      <w:pPr>
        <w:ind w:left="1455" w:hanging="375"/>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BA68A1"/>
    <w:multiLevelType w:val="hybridMultilevel"/>
    <w:tmpl w:val="474EE4C4"/>
    <w:lvl w:ilvl="0" w:tplc="0409000F">
      <w:start w:val="1"/>
      <w:numFmt w:val="decimal"/>
      <w:lvlText w:val="%1."/>
      <w:lvlJc w:val="left"/>
      <w:pPr>
        <w:ind w:left="2085" w:hanging="360"/>
      </w:pPr>
    </w:lvl>
    <w:lvl w:ilvl="1" w:tplc="04090019" w:tentative="1">
      <w:start w:val="1"/>
      <w:numFmt w:val="lowerLetter"/>
      <w:lvlText w:val="%2."/>
      <w:lvlJc w:val="left"/>
      <w:pPr>
        <w:ind w:left="2805" w:hanging="360"/>
      </w:pPr>
    </w:lvl>
    <w:lvl w:ilvl="2" w:tplc="0409001B" w:tentative="1">
      <w:start w:val="1"/>
      <w:numFmt w:val="lowerRoman"/>
      <w:lvlText w:val="%3."/>
      <w:lvlJc w:val="right"/>
      <w:pPr>
        <w:ind w:left="3525" w:hanging="180"/>
      </w:pPr>
    </w:lvl>
    <w:lvl w:ilvl="3" w:tplc="0409000F" w:tentative="1">
      <w:start w:val="1"/>
      <w:numFmt w:val="decimal"/>
      <w:lvlText w:val="%4."/>
      <w:lvlJc w:val="left"/>
      <w:pPr>
        <w:ind w:left="4245" w:hanging="360"/>
      </w:pPr>
    </w:lvl>
    <w:lvl w:ilvl="4" w:tplc="04090019" w:tentative="1">
      <w:start w:val="1"/>
      <w:numFmt w:val="lowerLetter"/>
      <w:lvlText w:val="%5."/>
      <w:lvlJc w:val="left"/>
      <w:pPr>
        <w:ind w:left="4965" w:hanging="360"/>
      </w:pPr>
    </w:lvl>
    <w:lvl w:ilvl="5" w:tplc="0409001B" w:tentative="1">
      <w:start w:val="1"/>
      <w:numFmt w:val="lowerRoman"/>
      <w:lvlText w:val="%6."/>
      <w:lvlJc w:val="right"/>
      <w:pPr>
        <w:ind w:left="5685" w:hanging="180"/>
      </w:pPr>
    </w:lvl>
    <w:lvl w:ilvl="6" w:tplc="0409000F" w:tentative="1">
      <w:start w:val="1"/>
      <w:numFmt w:val="decimal"/>
      <w:lvlText w:val="%7."/>
      <w:lvlJc w:val="left"/>
      <w:pPr>
        <w:ind w:left="6405" w:hanging="360"/>
      </w:pPr>
    </w:lvl>
    <w:lvl w:ilvl="7" w:tplc="04090019" w:tentative="1">
      <w:start w:val="1"/>
      <w:numFmt w:val="lowerLetter"/>
      <w:lvlText w:val="%8."/>
      <w:lvlJc w:val="left"/>
      <w:pPr>
        <w:ind w:left="7125" w:hanging="360"/>
      </w:pPr>
    </w:lvl>
    <w:lvl w:ilvl="8" w:tplc="0409001B" w:tentative="1">
      <w:start w:val="1"/>
      <w:numFmt w:val="lowerRoman"/>
      <w:lvlText w:val="%9."/>
      <w:lvlJc w:val="right"/>
      <w:pPr>
        <w:ind w:left="7845" w:hanging="180"/>
      </w:pPr>
    </w:lvl>
  </w:abstractNum>
  <w:abstractNum w:abstractNumId="2">
    <w:nsid w:val="0B834353"/>
    <w:multiLevelType w:val="hybridMultilevel"/>
    <w:tmpl w:val="F9385C7C"/>
    <w:lvl w:ilvl="0" w:tplc="CD1A0A00">
      <w:start w:val="55"/>
      <w:numFmt w:val="decimal"/>
      <w:lvlText w:val="%1."/>
      <w:lvlJc w:val="left"/>
      <w:pPr>
        <w:ind w:left="1454" w:hanging="374"/>
      </w:pPr>
      <w:rPr>
        <w:rFonts w:hint="default"/>
        <w:b w:val="0"/>
      </w:r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
    <w:nsid w:val="26041ABF"/>
    <w:multiLevelType w:val="hybridMultilevel"/>
    <w:tmpl w:val="B29A4F86"/>
    <w:lvl w:ilvl="0" w:tplc="0409000F">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4">
    <w:nsid w:val="26AE17A8"/>
    <w:multiLevelType w:val="hybridMultilevel"/>
    <w:tmpl w:val="21E815CC"/>
    <w:lvl w:ilvl="0" w:tplc="911A2C18">
      <w:start w:val="86"/>
      <w:numFmt w:val="decimal"/>
      <w:lvlText w:val="%1."/>
      <w:lvlJc w:val="left"/>
      <w:pPr>
        <w:ind w:left="1455" w:hanging="375"/>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E7387B"/>
    <w:multiLevelType w:val="hybridMultilevel"/>
    <w:tmpl w:val="E60624A2"/>
    <w:lvl w:ilvl="0" w:tplc="4046086A">
      <w:start w:val="5"/>
      <w:numFmt w:val="upperLetter"/>
      <w:lvlText w:val="%1."/>
      <w:lvlJc w:val="left"/>
      <w:pPr>
        <w:ind w:left="112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395E80"/>
    <w:multiLevelType w:val="hybridMultilevel"/>
    <w:tmpl w:val="AE661748"/>
    <w:lvl w:ilvl="0" w:tplc="6C22DA96">
      <w:start w:val="79"/>
      <w:numFmt w:val="decimal"/>
      <w:lvlText w:val="%1."/>
      <w:lvlJc w:val="left"/>
      <w:pPr>
        <w:ind w:left="1365" w:hanging="375"/>
      </w:pPr>
      <w:rPr>
        <w:rFonts w:hint="default"/>
        <w:b w:val="0"/>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7">
    <w:nsid w:val="2F1C0962"/>
    <w:multiLevelType w:val="hybridMultilevel"/>
    <w:tmpl w:val="0D304B84"/>
    <w:lvl w:ilvl="0" w:tplc="0FC42EC2">
      <w:start w:val="1"/>
      <w:numFmt w:val="upperLetter"/>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8">
    <w:nsid w:val="327D0FD5"/>
    <w:multiLevelType w:val="hybridMultilevel"/>
    <w:tmpl w:val="C94C25E6"/>
    <w:lvl w:ilvl="0" w:tplc="9306D7C2">
      <w:start w:val="42"/>
      <w:numFmt w:val="decimal"/>
      <w:lvlText w:val="%1."/>
      <w:lvlJc w:val="left"/>
      <w:pPr>
        <w:ind w:left="1454" w:hanging="374"/>
      </w:pPr>
      <w:rPr>
        <w:rFonts w:hint="default"/>
        <w:b w:val="0"/>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9">
    <w:nsid w:val="33CE20EE"/>
    <w:multiLevelType w:val="hybridMultilevel"/>
    <w:tmpl w:val="32A687B0"/>
    <w:lvl w:ilvl="0" w:tplc="9D985F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B6135EA"/>
    <w:multiLevelType w:val="hybridMultilevel"/>
    <w:tmpl w:val="D10425D8"/>
    <w:lvl w:ilvl="0" w:tplc="1CD46D20">
      <w:start w:val="16"/>
      <w:numFmt w:val="decimal"/>
      <w:lvlText w:val="%1."/>
      <w:lvlJc w:val="left"/>
      <w:pPr>
        <w:ind w:left="1454" w:hanging="374"/>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F0E352A"/>
    <w:multiLevelType w:val="hybridMultilevel"/>
    <w:tmpl w:val="9D9A97CE"/>
    <w:lvl w:ilvl="0" w:tplc="853005CC">
      <w:start w:val="76"/>
      <w:numFmt w:val="decimal"/>
      <w:lvlText w:val="%1."/>
      <w:lvlJc w:val="left"/>
      <w:pPr>
        <w:ind w:left="1365" w:hanging="375"/>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2">
    <w:nsid w:val="409A1B58"/>
    <w:multiLevelType w:val="hybridMultilevel"/>
    <w:tmpl w:val="A51223D2"/>
    <w:lvl w:ilvl="0" w:tplc="D4184ADE">
      <w:start w:val="99"/>
      <w:numFmt w:val="decimal"/>
      <w:lvlText w:val="%1."/>
      <w:lvlJc w:val="left"/>
      <w:pPr>
        <w:ind w:left="1230" w:hanging="375"/>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13">
    <w:nsid w:val="40B05359"/>
    <w:multiLevelType w:val="hybridMultilevel"/>
    <w:tmpl w:val="80B4F6A6"/>
    <w:lvl w:ilvl="0" w:tplc="6A9E8722">
      <w:start w:val="14"/>
      <w:numFmt w:val="decimal"/>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2EF140D"/>
    <w:multiLevelType w:val="hybridMultilevel"/>
    <w:tmpl w:val="E6D07E46"/>
    <w:lvl w:ilvl="0" w:tplc="6A9E8722">
      <w:start w:val="14"/>
      <w:numFmt w:val="decimal"/>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F040A20"/>
    <w:multiLevelType w:val="hybridMultilevel"/>
    <w:tmpl w:val="E0C43D88"/>
    <w:lvl w:ilvl="0" w:tplc="E29E8804">
      <w:start w:val="42"/>
      <w:numFmt w:val="decimal"/>
      <w:lvlText w:val="%1."/>
      <w:lvlJc w:val="left"/>
      <w:pPr>
        <w:ind w:left="1365" w:hanging="375"/>
      </w:pPr>
      <w:rPr>
        <w:rFonts w:hint="default"/>
        <w:b w:val="0"/>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6">
    <w:nsid w:val="4F570724"/>
    <w:multiLevelType w:val="hybridMultilevel"/>
    <w:tmpl w:val="D9AE8180"/>
    <w:lvl w:ilvl="0" w:tplc="9F46E184">
      <w:start w:val="17"/>
      <w:numFmt w:val="decimal"/>
      <w:lvlText w:val="%1."/>
      <w:lvlJc w:val="left"/>
      <w:pPr>
        <w:ind w:left="1455" w:hanging="375"/>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50754C3F"/>
    <w:multiLevelType w:val="hybridMultilevel"/>
    <w:tmpl w:val="D5ACC376"/>
    <w:lvl w:ilvl="0" w:tplc="FA4E1D24">
      <w:start w:val="1"/>
      <w:numFmt w:val="decimal"/>
      <w:lvlText w:val="%1."/>
      <w:lvlJc w:val="left"/>
      <w:pPr>
        <w:ind w:left="1454" w:hanging="374"/>
      </w:pPr>
      <w:rPr>
        <w:rFonts w:hint="default"/>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6A9C3209"/>
    <w:multiLevelType w:val="hybridMultilevel"/>
    <w:tmpl w:val="A12A76F8"/>
    <w:lvl w:ilvl="0" w:tplc="59581FA8">
      <w:start w:val="20"/>
      <w:numFmt w:val="decimal"/>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6"/>
  </w:num>
  <w:num w:numId="3">
    <w:abstractNumId w:val="7"/>
  </w:num>
  <w:num w:numId="4">
    <w:abstractNumId w:val="12"/>
  </w:num>
  <w:num w:numId="5">
    <w:abstractNumId w:val="8"/>
  </w:num>
  <w:num w:numId="6">
    <w:abstractNumId w:val="15"/>
  </w:num>
  <w:num w:numId="7">
    <w:abstractNumId w:val="1"/>
  </w:num>
  <w:num w:numId="8">
    <w:abstractNumId w:val="3"/>
  </w:num>
  <w:num w:numId="9">
    <w:abstractNumId w:val="2"/>
  </w:num>
  <w:num w:numId="10">
    <w:abstractNumId w:val="11"/>
  </w:num>
  <w:num w:numId="11">
    <w:abstractNumId w:val="6"/>
  </w:num>
  <w:num w:numId="12">
    <w:abstractNumId w:val="9"/>
  </w:num>
  <w:num w:numId="13">
    <w:abstractNumId w:val="4"/>
  </w:num>
  <w:num w:numId="14">
    <w:abstractNumId w:val="5"/>
  </w:num>
  <w:num w:numId="15">
    <w:abstractNumId w:val="14"/>
  </w:num>
  <w:num w:numId="16">
    <w:abstractNumId w:val="13"/>
  </w:num>
  <w:num w:numId="17">
    <w:abstractNumId w:val="10"/>
  </w:num>
  <w:num w:numId="18">
    <w:abstractNumId w:val="18"/>
  </w:num>
  <w:num w:numId="19">
    <w:abstractNumId w:val="0"/>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7"/>
  <w:proofState w:spelling="clean" w:grammar="clean"/>
  <w:attachedTemplate r:id="rId1"/>
  <w:stylePaneFormatFilter w:val="3F01"/>
  <w:defaultTabStop w:val="720"/>
  <w:drawingGridHorizontalSpacing w:val="90"/>
  <w:drawingGridVerticalSpacing w:val="187"/>
  <w:displayHorizontalDrawingGridEvery w:val="2"/>
  <w:noPunctuationKerning/>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adjustLineHeightInTable/>
  </w:compat>
  <w:docVars>
    <w:docVar w:name="AttorneyName" w:val="-1"/>
    <w:docVar w:name="CaptionBoxStyle" w:val="0"/>
    <w:docVar w:name="CourtAlignment" w:val="0"/>
    <w:docVar w:name="CourtName" w:val="~"/>
    <w:docVar w:name="FirmInFtr" w:val="0"/>
    <w:docVar w:name="FirmInSigBlkStyle" w:val="0"/>
    <w:docVar w:name="FirstLineNum" w:val="1"/>
    <w:docVar w:name="FirstPleadingLine" w:val="1"/>
    <w:docVar w:name="Font" w:val="Courier New"/>
    <w:docVar w:name="FSigBlkYes" w:val="-1"/>
    <w:docVar w:name="FSignWith" w:val=" "/>
    <w:docVar w:name="FSummaryInFtr" w:val="-1"/>
    <w:docVar w:name="IncludeDate" w:val="-1"/>
    <w:docVar w:name="IncludeLineNumbers" w:val="-1"/>
    <w:docVar w:name="JudgeName" w:val="0"/>
    <w:docVar w:name="LeftBorderStyle" w:val="2"/>
    <w:docVar w:name="LineNumIncByOne" w:val="-1"/>
    <w:docVar w:name="LineSpacing" w:val="2"/>
    <w:docVar w:name="LinesPerPage" w:val="32"/>
    <w:docVar w:name="PageNumsInFtr" w:val="-1"/>
    <w:docVar w:name="RightBorderStyle" w:val="1"/>
  </w:docVars>
  <w:rsids>
    <w:rsidRoot w:val="00901E19"/>
    <w:rsid w:val="0000065C"/>
    <w:rsid w:val="00001828"/>
    <w:rsid w:val="00002990"/>
    <w:rsid w:val="00002CDE"/>
    <w:rsid w:val="00005A95"/>
    <w:rsid w:val="000079D1"/>
    <w:rsid w:val="00010194"/>
    <w:rsid w:val="000102A6"/>
    <w:rsid w:val="00010AB1"/>
    <w:rsid w:val="00011571"/>
    <w:rsid w:val="0001422B"/>
    <w:rsid w:val="00016FAC"/>
    <w:rsid w:val="00020CD4"/>
    <w:rsid w:val="00021037"/>
    <w:rsid w:val="00021B1E"/>
    <w:rsid w:val="00021B36"/>
    <w:rsid w:val="00022BBC"/>
    <w:rsid w:val="00022FDC"/>
    <w:rsid w:val="00023770"/>
    <w:rsid w:val="000264AE"/>
    <w:rsid w:val="00030BE6"/>
    <w:rsid w:val="00030D05"/>
    <w:rsid w:val="000310DF"/>
    <w:rsid w:val="00032B18"/>
    <w:rsid w:val="00034614"/>
    <w:rsid w:val="00036733"/>
    <w:rsid w:val="00036BE4"/>
    <w:rsid w:val="00036C9A"/>
    <w:rsid w:val="00036EF4"/>
    <w:rsid w:val="00036F4D"/>
    <w:rsid w:val="000370D4"/>
    <w:rsid w:val="0003725D"/>
    <w:rsid w:val="00037967"/>
    <w:rsid w:val="000379BE"/>
    <w:rsid w:val="00040B1E"/>
    <w:rsid w:val="00042CC1"/>
    <w:rsid w:val="000434B3"/>
    <w:rsid w:val="00043D52"/>
    <w:rsid w:val="00044DEF"/>
    <w:rsid w:val="00045392"/>
    <w:rsid w:val="00045478"/>
    <w:rsid w:val="000458CA"/>
    <w:rsid w:val="0004623E"/>
    <w:rsid w:val="00046A70"/>
    <w:rsid w:val="00046E7E"/>
    <w:rsid w:val="00047579"/>
    <w:rsid w:val="00051203"/>
    <w:rsid w:val="00053AC1"/>
    <w:rsid w:val="00055404"/>
    <w:rsid w:val="0005660A"/>
    <w:rsid w:val="00056625"/>
    <w:rsid w:val="00060081"/>
    <w:rsid w:val="0006051A"/>
    <w:rsid w:val="00063A05"/>
    <w:rsid w:val="00064A36"/>
    <w:rsid w:val="000665FB"/>
    <w:rsid w:val="000675FE"/>
    <w:rsid w:val="00067BBC"/>
    <w:rsid w:val="00070009"/>
    <w:rsid w:val="00071DA2"/>
    <w:rsid w:val="000723E1"/>
    <w:rsid w:val="0007319C"/>
    <w:rsid w:val="00073EED"/>
    <w:rsid w:val="000755DF"/>
    <w:rsid w:val="000779C3"/>
    <w:rsid w:val="00085568"/>
    <w:rsid w:val="000856FC"/>
    <w:rsid w:val="0008573C"/>
    <w:rsid w:val="00085C62"/>
    <w:rsid w:val="00087E35"/>
    <w:rsid w:val="0009090E"/>
    <w:rsid w:val="0009152F"/>
    <w:rsid w:val="00092989"/>
    <w:rsid w:val="00094E45"/>
    <w:rsid w:val="000962FA"/>
    <w:rsid w:val="000964EA"/>
    <w:rsid w:val="000965F4"/>
    <w:rsid w:val="000970E9"/>
    <w:rsid w:val="000A088D"/>
    <w:rsid w:val="000A2B6A"/>
    <w:rsid w:val="000A3C61"/>
    <w:rsid w:val="000A4F05"/>
    <w:rsid w:val="000A5C81"/>
    <w:rsid w:val="000A77F9"/>
    <w:rsid w:val="000A7BEF"/>
    <w:rsid w:val="000B3EF7"/>
    <w:rsid w:val="000B58FA"/>
    <w:rsid w:val="000B63CA"/>
    <w:rsid w:val="000B74D1"/>
    <w:rsid w:val="000C0A59"/>
    <w:rsid w:val="000C0D1B"/>
    <w:rsid w:val="000C15D6"/>
    <w:rsid w:val="000C2005"/>
    <w:rsid w:val="000C2422"/>
    <w:rsid w:val="000C2BF1"/>
    <w:rsid w:val="000C2F61"/>
    <w:rsid w:val="000C4161"/>
    <w:rsid w:val="000C5965"/>
    <w:rsid w:val="000C63B1"/>
    <w:rsid w:val="000D0E9B"/>
    <w:rsid w:val="000D1DCF"/>
    <w:rsid w:val="000D48F4"/>
    <w:rsid w:val="000D5A99"/>
    <w:rsid w:val="000D5E2E"/>
    <w:rsid w:val="000D6C51"/>
    <w:rsid w:val="000D6E39"/>
    <w:rsid w:val="000D6EF3"/>
    <w:rsid w:val="000E0F7D"/>
    <w:rsid w:val="000E16E6"/>
    <w:rsid w:val="000E17D3"/>
    <w:rsid w:val="000E188E"/>
    <w:rsid w:val="000E26BE"/>
    <w:rsid w:val="000E3BA5"/>
    <w:rsid w:val="000E4110"/>
    <w:rsid w:val="000E45DC"/>
    <w:rsid w:val="000E5697"/>
    <w:rsid w:val="000E5B55"/>
    <w:rsid w:val="000E696D"/>
    <w:rsid w:val="000F1D0F"/>
    <w:rsid w:val="000F2817"/>
    <w:rsid w:val="000F3D1E"/>
    <w:rsid w:val="000F3DC7"/>
    <w:rsid w:val="000F63C9"/>
    <w:rsid w:val="000F6F16"/>
    <w:rsid w:val="000F7C08"/>
    <w:rsid w:val="001008B3"/>
    <w:rsid w:val="0010227E"/>
    <w:rsid w:val="00102420"/>
    <w:rsid w:val="001026BC"/>
    <w:rsid w:val="001048A0"/>
    <w:rsid w:val="00105133"/>
    <w:rsid w:val="00105555"/>
    <w:rsid w:val="00105640"/>
    <w:rsid w:val="00105650"/>
    <w:rsid w:val="001061E3"/>
    <w:rsid w:val="00106321"/>
    <w:rsid w:val="00106455"/>
    <w:rsid w:val="0010687B"/>
    <w:rsid w:val="00107494"/>
    <w:rsid w:val="00111215"/>
    <w:rsid w:val="0011163F"/>
    <w:rsid w:val="001118B5"/>
    <w:rsid w:val="00111E86"/>
    <w:rsid w:val="00113060"/>
    <w:rsid w:val="001132D5"/>
    <w:rsid w:val="00113A1B"/>
    <w:rsid w:val="00113C9B"/>
    <w:rsid w:val="00115C7C"/>
    <w:rsid w:val="00115DD7"/>
    <w:rsid w:val="001166EF"/>
    <w:rsid w:val="00122792"/>
    <w:rsid w:val="001233CA"/>
    <w:rsid w:val="001240DA"/>
    <w:rsid w:val="0012431C"/>
    <w:rsid w:val="001247CB"/>
    <w:rsid w:val="00124A17"/>
    <w:rsid w:val="00125A66"/>
    <w:rsid w:val="00126354"/>
    <w:rsid w:val="001316EC"/>
    <w:rsid w:val="00134288"/>
    <w:rsid w:val="00135957"/>
    <w:rsid w:val="001367BC"/>
    <w:rsid w:val="0013703D"/>
    <w:rsid w:val="00137397"/>
    <w:rsid w:val="00137C16"/>
    <w:rsid w:val="00140059"/>
    <w:rsid w:val="0014107B"/>
    <w:rsid w:val="00142F3B"/>
    <w:rsid w:val="00143148"/>
    <w:rsid w:val="00144566"/>
    <w:rsid w:val="0014466A"/>
    <w:rsid w:val="00144737"/>
    <w:rsid w:val="0014797C"/>
    <w:rsid w:val="00147B70"/>
    <w:rsid w:val="00151E00"/>
    <w:rsid w:val="0015529C"/>
    <w:rsid w:val="00157EBB"/>
    <w:rsid w:val="00160AE6"/>
    <w:rsid w:val="001611F7"/>
    <w:rsid w:val="00164010"/>
    <w:rsid w:val="00164401"/>
    <w:rsid w:val="0016756E"/>
    <w:rsid w:val="00167B6E"/>
    <w:rsid w:val="00170D62"/>
    <w:rsid w:val="00171E36"/>
    <w:rsid w:val="00171F0B"/>
    <w:rsid w:val="00172751"/>
    <w:rsid w:val="00173093"/>
    <w:rsid w:val="00173DA9"/>
    <w:rsid w:val="00173DCF"/>
    <w:rsid w:val="001740AC"/>
    <w:rsid w:val="0017426C"/>
    <w:rsid w:val="00175028"/>
    <w:rsid w:val="00176262"/>
    <w:rsid w:val="00176527"/>
    <w:rsid w:val="00176600"/>
    <w:rsid w:val="00176C77"/>
    <w:rsid w:val="00176EEA"/>
    <w:rsid w:val="00181FE0"/>
    <w:rsid w:val="001839A8"/>
    <w:rsid w:val="001844F8"/>
    <w:rsid w:val="0018580D"/>
    <w:rsid w:val="00187409"/>
    <w:rsid w:val="0018778B"/>
    <w:rsid w:val="001877B7"/>
    <w:rsid w:val="00187BE8"/>
    <w:rsid w:val="001910CB"/>
    <w:rsid w:val="00191E5B"/>
    <w:rsid w:val="001929B1"/>
    <w:rsid w:val="00192C5F"/>
    <w:rsid w:val="0019302A"/>
    <w:rsid w:val="0019317A"/>
    <w:rsid w:val="00193CFF"/>
    <w:rsid w:val="001940E2"/>
    <w:rsid w:val="00194486"/>
    <w:rsid w:val="00196A79"/>
    <w:rsid w:val="00197220"/>
    <w:rsid w:val="0019797D"/>
    <w:rsid w:val="00197E9E"/>
    <w:rsid w:val="001A045F"/>
    <w:rsid w:val="001A0E58"/>
    <w:rsid w:val="001A1B98"/>
    <w:rsid w:val="001A2CCB"/>
    <w:rsid w:val="001A2CCC"/>
    <w:rsid w:val="001A458B"/>
    <w:rsid w:val="001A45CF"/>
    <w:rsid w:val="001A4F62"/>
    <w:rsid w:val="001A7E91"/>
    <w:rsid w:val="001B008F"/>
    <w:rsid w:val="001B0389"/>
    <w:rsid w:val="001B1F43"/>
    <w:rsid w:val="001B2A8D"/>
    <w:rsid w:val="001B2E54"/>
    <w:rsid w:val="001B42E9"/>
    <w:rsid w:val="001B5CD9"/>
    <w:rsid w:val="001B63D1"/>
    <w:rsid w:val="001B64C2"/>
    <w:rsid w:val="001C081C"/>
    <w:rsid w:val="001C2969"/>
    <w:rsid w:val="001C2975"/>
    <w:rsid w:val="001C2BCA"/>
    <w:rsid w:val="001C5EF3"/>
    <w:rsid w:val="001C6DE5"/>
    <w:rsid w:val="001C7893"/>
    <w:rsid w:val="001D35B5"/>
    <w:rsid w:val="001D39B2"/>
    <w:rsid w:val="001D4F8B"/>
    <w:rsid w:val="001D787A"/>
    <w:rsid w:val="001E05EF"/>
    <w:rsid w:val="001E20C9"/>
    <w:rsid w:val="001E2585"/>
    <w:rsid w:val="001E38AD"/>
    <w:rsid w:val="001E4E9D"/>
    <w:rsid w:val="001E5AB8"/>
    <w:rsid w:val="001F0298"/>
    <w:rsid w:val="001F1F81"/>
    <w:rsid w:val="001F4677"/>
    <w:rsid w:val="001F4F54"/>
    <w:rsid w:val="001F520A"/>
    <w:rsid w:val="001F5AC7"/>
    <w:rsid w:val="001F7946"/>
    <w:rsid w:val="002013E3"/>
    <w:rsid w:val="00203C6C"/>
    <w:rsid w:val="002046B0"/>
    <w:rsid w:val="00204F2D"/>
    <w:rsid w:val="00204F9E"/>
    <w:rsid w:val="0020729F"/>
    <w:rsid w:val="0020731E"/>
    <w:rsid w:val="00207A6B"/>
    <w:rsid w:val="00207C3D"/>
    <w:rsid w:val="002104AD"/>
    <w:rsid w:val="0021167B"/>
    <w:rsid w:val="0021172B"/>
    <w:rsid w:val="00211A72"/>
    <w:rsid w:val="00211B15"/>
    <w:rsid w:val="002127F9"/>
    <w:rsid w:val="00214FEF"/>
    <w:rsid w:val="00216890"/>
    <w:rsid w:val="00216DCE"/>
    <w:rsid w:val="002172D7"/>
    <w:rsid w:val="002177D9"/>
    <w:rsid w:val="00220726"/>
    <w:rsid w:val="00221869"/>
    <w:rsid w:val="00221D47"/>
    <w:rsid w:val="00221F78"/>
    <w:rsid w:val="00224F8A"/>
    <w:rsid w:val="00231148"/>
    <w:rsid w:val="00231950"/>
    <w:rsid w:val="00233574"/>
    <w:rsid w:val="00233D9C"/>
    <w:rsid w:val="002343DA"/>
    <w:rsid w:val="00234D50"/>
    <w:rsid w:val="002352CF"/>
    <w:rsid w:val="00236850"/>
    <w:rsid w:val="002410A8"/>
    <w:rsid w:val="00241191"/>
    <w:rsid w:val="00242183"/>
    <w:rsid w:val="00242254"/>
    <w:rsid w:val="00244B1E"/>
    <w:rsid w:val="00245508"/>
    <w:rsid w:val="00246333"/>
    <w:rsid w:val="002464E0"/>
    <w:rsid w:val="002466BB"/>
    <w:rsid w:val="002478DD"/>
    <w:rsid w:val="00250A99"/>
    <w:rsid w:val="00251214"/>
    <w:rsid w:val="0025163A"/>
    <w:rsid w:val="00252F9F"/>
    <w:rsid w:val="00254EE9"/>
    <w:rsid w:val="002607BE"/>
    <w:rsid w:val="00262CE7"/>
    <w:rsid w:val="00264CCD"/>
    <w:rsid w:val="00266C6E"/>
    <w:rsid w:val="00266D6B"/>
    <w:rsid w:val="002672E9"/>
    <w:rsid w:val="00267C74"/>
    <w:rsid w:val="00270E61"/>
    <w:rsid w:val="00270ED4"/>
    <w:rsid w:val="00271319"/>
    <w:rsid w:val="00272956"/>
    <w:rsid w:val="002730C0"/>
    <w:rsid w:val="00273143"/>
    <w:rsid w:val="002732DD"/>
    <w:rsid w:val="00274A5A"/>
    <w:rsid w:val="002750C1"/>
    <w:rsid w:val="002810AA"/>
    <w:rsid w:val="00281BAB"/>
    <w:rsid w:val="0028213D"/>
    <w:rsid w:val="00283B88"/>
    <w:rsid w:val="00284E47"/>
    <w:rsid w:val="002851A9"/>
    <w:rsid w:val="00285C61"/>
    <w:rsid w:val="00285F1A"/>
    <w:rsid w:val="00286737"/>
    <w:rsid w:val="00286B5E"/>
    <w:rsid w:val="00286E55"/>
    <w:rsid w:val="0028731F"/>
    <w:rsid w:val="002879DF"/>
    <w:rsid w:val="00287A36"/>
    <w:rsid w:val="0029140B"/>
    <w:rsid w:val="00294503"/>
    <w:rsid w:val="00294FFE"/>
    <w:rsid w:val="0029540C"/>
    <w:rsid w:val="00295AA3"/>
    <w:rsid w:val="00297299"/>
    <w:rsid w:val="002978C4"/>
    <w:rsid w:val="00297DC7"/>
    <w:rsid w:val="002A05AB"/>
    <w:rsid w:val="002A1D0B"/>
    <w:rsid w:val="002A1E69"/>
    <w:rsid w:val="002A2C32"/>
    <w:rsid w:val="002A3E39"/>
    <w:rsid w:val="002A4707"/>
    <w:rsid w:val="002A4717"/>
    <w:rsid w:val="002A5233"/>
    <w:rsid w:val="002A5876"/>
    <w:rsid w:val="002B2C1A"/>
    <w:rsid w:val="002B35FE"/>
    <w:rsid w:val="002B4EC0"/>
    <w:rsid w:val="002C099F"/>
    <w:rsid w:val="002C09B6"/>
    <w:rsid w:val="002C1CA0"/>
    <w:rsid w:val="002C295D"/>
    <w:rsid w:val="002C2999"/>
    <w:rsid w:val="002C2A14"/>
    <w:rsid w:val="002C364F"/>
    <w:rsid w:val="002C3E0A"/>
    <w:rsid w:val="002C61C6"/>
    <w:rsid w:val="002C6CF6"/>
    <w:rsid w:val="002C6F42"/>
    <w:rsid w:val="002C6F7D"/>
    <w:rsid w:val="002C738C"/>
    <w:rsid w:val="002D70A0"/>
    <w:rsid w:val="002D7892"/>
    <w:rsid w:val="002D7E00"/>
    <w:rsid w:val="002E0EAB"/>
    <w:rsid w:val="002E1816"/>
    <w:rsid w:val="002E3EFC"/>
    <w:rsid w:val="002E4AC4"/>
    <w:rsid w:val="002F1941"/>
    <w:rsid w:val="002F79E0"/>
    <w:rsid w:val="00300A04"/>
    <w:rsid w:val="003022BA"/>
    <w:rsid w:val="00302B4E"/>
    <w:rsid w:val="0030315E"/>
    <w:rsid w:val="00303B11"/>
    <w:rsid w:val="0030416E"/>
    <w:rsid w:val="00304D4D"/>
    <w:rsid w:val="0030577B"/>
    <w:rsid w:val="00305E35"/>
    <w:rsid w:val="0030600C"/>
    <w:rsid w:val="00306066"/>
    <w:rsid w:val="0030689B"/>
    <w:rsid w:val="00306952"/>
    <w:rsid w:val="00310035"/>
    <w:rsid w:val="0031056F"/>
    <w:rsid w:val="00310809"/>
    <w:rsid w:val="00311383"/>
    <w:rsid w:val="00312515"/>
    <w:rsid w:val="0031255E"/>
    <w:rsid w:val="00313144"/>
    <w:rsid w:val="0031328A"/>
    <w:rsid w:val="00314AA7"/>
    <w:rsid w:val="00316715"/>
    <w:rsid w:val="003200AE"/>
    <w:rsid w:val="003220EB"/>
    <w:rsid w:val="003228D2"/>
    <w:rsid w:val="00326385"/>
    <w:rsid w:val="00330ADE"/>
    <w:rsid w:val="00335733"/>
    <w:rsid w:val="00336402"/>
    <w:rsid w:val="00336945"/>
    <w:rsid w:val="003372D3"/>
    <w:rsid w:val="0034023D"/>
    <w:rsid w:val="00340B3C"/>
    <w:rsid w:val="003412E0"/>
    <w:rsid w:val="003432D6"/>
    <w:rsid w:val="00343943"/>
    <w:rsid w:val="00343AC9"/>
    <w:rsid w:val="00343B17"/>
    <w:rsid w:val="00344AFC"/>
    <w:rsid w:val="00345234"/>
    <w:rsid w:val="00345389"/>
    <w:rsid w:val="0034614C"/>
    <w:rsid w:val="003468FD"/>
    <w:rsid w:val="00347D9F"/>
    <w:rsid w:val="003514D8"/>
    <w:rsid w:val="0035222F"/>
    <w:rsid w:val="00354145"/>
    <w:rsid w:val="003554B6"/>
    <w:rsid w:val="00356F95"/>
    <w:rsid w:val="00357A16"/>
    <w:rsid w:val="00357EBD"/>
    <w:rsid w:val="00360945"/>
    <w:rsid w:val="00361F9E"/>
    <w:rsid w:val="003653A2"/>
    <w:rsid w:val="003654F3"/>
    <w:rsid w:val="00365C58"/>
    <w:rsid w:val="00365F3D"/>
    <w:rsid w:val="00366B84"/>
    <w:rsid w:val="00367338"/>
    <w:rsid w:val="003737A5"/>
    <w:rsid w:val="003748F8"/>
    <w:rsid w:val="00374C92"/>
    <w:rsid w:val="00377DCA"/>
    <w:rsid w:val="00380289"/>
    <w:rsid w:val="00380B70"/>
    <w:rsid w:val="00381376"/>
    <w:rsid w:val="00383116"/>
    <w:rsid w:val="0038449D"/>
    <w:rsid w:val="00384AFB"/>
    <w:rsid w:val="00385BEE"/>
    <w:rsid w:val="00386396"/>
    <w:rsid w:val="00386796"/>
    <w:rsid w:val="0038753B"/>
    <w:rsid w:val="00387C97"/>
    <w:rsid w:val="00390480"/>
    <w:rsid w:val="0039400B"/>
    <w:rsid w:val="003941C4"/>
    <w:rsid w:val="00394D09"/>
    <w:rsid w:val="0039514F"/>
    <w:rsid w:val="00396B7A"/>
    <w:rsid w:val="00396F8F"/>
    <w:rsid w:val="003A128D"/>
    <w:rsid w:val="003A285F"/>
    <w:rsid w:val="003A2D82"/>
    <w:rsid w:val="003A3094"/>
    <w:rsid w:val="003A34EA"/>
    <w:rsid w:val="003A47D0"/>
    <w:rsid w:val="003A55DD"/>
    <w:rsid w:val="003A67DE"/>
    <w:rsid w:val="003B1B0E"/>
    <w:rsid w:val="003B2E0B"/>
    <w:rsid w:val="003B34B8"/>
    <w:rsid w:val="003B6C91"/>
    <w:rsid w:val="003B77DA"/>
    <w:rsid w:val="003C0EDA"/>
    <w:rsid w:val="003C1BB5"/>
    <w:rsid w:val="003C39E2"/>
    <w:rsid w:val="003C423B"/>
    <w:rsid w:val="003C4DC4"/>
    <w:rsid w:val="003C5206"/>
    <w:rsid w:val="003C542F"/>
    <w:rsid w:val="003C5E72"/>
    <w:rsid w:val="003D1C43"/>
    <w:rsid w:val="003D2227"/>
    <w:rsid w:val="003D3F40"/>
    <w:rsid w:val="003D4948"/>
    <w:rsid w:val="003D5262"/>
    <w:rsid w:val="003D64BB"/>
    <w:rsid w:val="003D6755"/>
    <w:rsid w:val="003D72B4"/>
    <w:rsid w:val="003D7D90"/>
    <w:rsid w:val="003E0136"/>
    <w:rsid w:val="003E01F1"/>
    <w:rsid w:val="003E06B1"/>
    <w:rsid w:val="003E0DBD"/>
    <w:rsid w:val="003E1835"/>
    <w:rsid w:val="003E28E7"/>
    <w:rsid w:val="003E2F87"/>
    <w:rsid w:val="003E336C"/>
    <w:rsid w:val="003E36C2"/>
    <w:rsid w:val="003E536E"/>
    <w:rsid w:val="003E5659"/>
    <w:rsid w:val="003E56A5"/>
    <w:rsid w:val="003E63AC"/>
    <w:rsid w:val="003F04D6"/>
    <w:rsid w:val="003F0803"/>
    <w:rsid w:val="003F119E"/>
    <w:rsid w:val="003F163F"/>
    <w:rsid w:val="003F1DC2"/>
    <w:rsid w:val="003F2A97"/>
    <w:rsid w:val="003F4687"/>
    <w:rsid w:val="003F635B"/>
    <w:rsid w:val="003F71A9"/>
    <w:rsid w:val="003F74A1"/>
    <w:rsid w:val="003F7AB8"/>
    <w:rsid w:val="004007BB"/>
    <w:rsid w:val="00401CF3"/>
    <w:rsid w:val="0040362C"/>
    <w:rsid w:val="004100DA"/>
    <w:rsid w:val="00410EEE"/>
    <w:rsid w:val="00411827"/>
    <w:rsid w:val="004141D2"/>
    <w:rsid w:val="004172F7"/>
    <w:rsid w:val="00420411"/>
    <w:rsid w:val="00421375"/>
    <w:rsid w:val="004222B6"/>
    <w:rsid w:val="004227B1"/>
    <w:rsid w:val="004238E5"/>
    <w:rsid w:val="00426996"/>
    <w:rsid w:val="00427C80"/>
    <w:rsid w:val="00430E83"/>
    <w:rsid w:val="004313B1"/>
    <w:rsid w:val="00434052"/>
    <w:rsid w:val="00434357"/>
    <w:rsid w:val="00435A9A"/>
    <w:rsid w:val="00436105"/>
    <w:rsid w:val="00437500"/>
    <w:rsid w:val="004401D5"/>
    <w:rsid w:val="0044126D"/>
    <w:rsid w:val="004418DD"/>
    <w:rsid w:val="00441AC7"/>
    <w:rsid w:val="004439E0"/>
    <w:rsid w:val="004464F1"/>
    <w:rsid w:val="00446773"/>
    <w:rsid w:val="004476F1"/>
    <w:rsid w:val="00447BD8"/>
    <w:rsid w:val="00447F08"/>
    <w:rsid w:val="00450C8B"/>
    <w:rsid w:val="00451F95"/>
    <w:rsid w:val="00452EE4"/>
    <w:rsid w:val="00453261"/>
    <w:rsid w:val="00453BD3"/>
    <w:rsid w:val="00453F3E"/>
    <w:rsid w:val="0045402D"/>
    <w:rsid w:val="0045638E"/>
    <w:rsid w:val="00456EC1"/>
    <w:rsid w:val="004604D1"/>
    <w:rsid w:val="0046072B"/>
    <w:rsid w:val="00461AF3"/>
    <w:rsid w:val="004632EC"/>
    <w:rsid w:val="004636FF"/>
    <w:rsid w:val="00465E43"/>
    <w:rsid w:val="00467D77"/>
    <w:rsid w:val="00470282"/>
    <w:rsid w:val="004724F2"/>
    <w:rsid w:val="00472878"/>
    <w:rsid w:val="0047322D"/>
    <w:rsid w:val="00474FAA"/>
    <w:rsid w:val="00476503"/>
    <w:rsid w:val="00476C5B"/>
    <w:rsid w:val="00477729"/>
    <w:rsid w:val="00477E5B"/>
    <w:rsid w:val="00483D12"/>
    <w:rsid w:val="004851C8"/>
    <w:rsid w:val="0048555B"/>
    <w:rsid w:val="00486611"/>
    <w:rsid w:val="004867A2"/>
    <w:rsid w:val="004872EE"/>
    <w:rsid w:val="00487D00"/>
    <w:rsid w:val="00492545"/>
    <w:rsid w:val="00492B30"/>
    <w:rsid w:val="004938A4"/>
    <w:rsid w:val="00493ACC"/>
    <w:rsid w:val="00493E4C"/>
    <w:rsid w:val="004960F0"/>
    <w:rsid w:val="00496677"/>
    <w:rsid w:val="004A2433"/>
    <w:rsid w:val="004A33AC"/>
    <w:rsid w:val="004A35D7"/>
    <w:rsid w:val="004A3671"/>
    <w:rsid w:val="004A38F3"/>
    <w:rsid w:val="004A44F1"/>
    <w:rsid w:val="004A4C9D"/>
    <w:rsid w:val="004A54ED"/>
    <w:rsid w:val="004A6125"/>
    <w:rsid w:val="004A6189"/>
    <w:rsid w:val="004A663A"/>
    <w:rsid w:val="004A66C5"/>
    <w:rsid w:val="004A6CD4"/>
    <w:rsid w:val="004B1F9D"/>
    <w:rsid w:val="004B2CA0"/>
    <w:rsid w:val="004B37B4"/>
    <w:rsid w:val="004B389D"/>
    <w:rsid w:val="004B42C0"/>
    <w:rsid w:val="004B749A"/>
    <w:rsid w:val="004B7F13"/>
    <w:rsid w:val="004C0E6F"/>
    <w:rsid w:val="004C2EFC"/>
    <w:rsid w:val="004C3144"/>
    <w:rsid w:val="004C7067"/>
    <w:rsid w:val="004C721F"/>
    <w:rsid w:val="004D05F3"/>
    <w:rsid w:val="004D1F2A"/>
    <w:rsid w:val="004D298F"/>
    <w:rsid w:val="004D39C2"/>
    <w:rsid w:val="004D3B4C"/>
    <w:rsid w:val="004D6154"/>
    <w:rsid w:val="004D61B8"/>
    <w:rsid w:val="004D6976"/>
    <w:rsid w:val="004E1695"/>
    <w:rsid w:val="004E3230"/>
    <w:rsid w:val="004E39EC"/>
    <w:rsid w:val="004E5ACA"/>
    <w:rsid w:val="004E66F8"/>
    <w:rsid w:val="004F094E"/>
    <w:rsid w:val="004F09F1"/>
    <w:rsid w:val="004F0CC0"/>
    <w:rsid w:val="004F12FC"/>
    <w:rsid w:val="004F52E4"/>
    <w:rsid w:val="004F67FC"/>
    <w:rsid w:val="004F6860"/>
    <w:rsid w:val="0050288E"/>
    <w:rsid w:val="00504EA9"/>
    <w:rsid w:val="00510B0F"/>
    <w:rsid w:val="00511FA5"/>
    <w:rsid w:val="00514AD0"/>
    <w:rsid w:val="00514CA2"/>
    <w:rsid w:val="005153FE"/>
    <w:rsid w:val="00515498"/>
    <w:rsid w:val="005168DC"/>
    <w:rsid w:val="00516E3A"/>
    <w:rsid w:val="00524940"/>
    <w:rsid w:val="00530195"/>
    <w:rsid w:val="00530F83"/>
    <w:rsid w:val="00531C6F"/>
    <w:rsid w:val="00532D8A"/>
    <w:rsid w:val="00534A43"/>
    <w:rsid w:val="00536145"/>
    <w:rsid w:val="00536CC8"/>
    <w:rsid w:val="005405CD"/>
    <w:rsid w:val="005433A2"/>
    <w:rsid w:val="005439DE"/>
    <w:rsid w:val="00547EB2"/>
    <w:rsid w:val="00551F13"/>
    <w:rsid w:val="00551F37"/>
    <w:rsid w:val="005533C5"/>
    <w:rsid w:val="005546E9"/>
    <w:rsid w:val="00555486"/>
    <w:rsid w:val="0055580E"/>
    <w:rsid w:val="00556087"/>
    <w:rsid w:val="00556DF2"/>
    <w:rsid w:val="00556E3D"/>
    <w:rsid w:val="00556EAD"/>
    <w:rsid w:val="00560918"/>
    <w:rsid w:val="00562869"/>
    <w:rsid w:val="00562FA8"/>
    <w:rsid w:val="00563246"/>
    <w:rsid w:val="00564A43"/>
    <w:rsid w:val="00565EA8"/>
    <w:rsid w:val="0056613B"/>
    <w:rsid w:val="00566313"/>
    <w:rsid w:val="00567834"/>
    <w:rsid w:val="005709AC"/>
    <w:rsid w:val="0057208C"/>
    <w:rsid w:val="00574C17"/>
    <w:rsid w:val="00575FCF"/>
    <w:rsid w:val="005764EF"/>
    <w:rsid w:val="00585430"/>
    <w:rsid w:val="00586031"/>
    <w:rsid w:val="00587D12"/>
    <w:rsid w:val="00587D6A"/>
    <w:rsid w:val="0059021D"/>
    <w:rsid w:val="005908EC"/>
    <w:rsid w:val="0059294C"/>
    <w:rsid w:val="00593B1B"/>
    <w:rsid w:val="00593EB3"/>
    <w:rsid w:val="00594054"/>
    <w:rsid w:val="005951AB"/>
    <w:rsid w:val="00595F21"/>
    <w:rsid w:val="00596D2B"/>
    <w:rsid w:val="005970D0"/>
    <w:rsid w:val="00597269"/>
    <w:rsid w:val="005979EA"/>
    <w:rsid w:val="005A2DA0"/>
    <w:rsid w:val="005A31DA"/>
    <w:rsid w:val="005A4B81"/>
    <w:rsid w:val="005A5367"/>
    <w:rsid w:val="005A5598"/>
    <w:rsid w:val="005A66E2"/>
    <w:rsid w:val="005A7C04"/>
    <w:rsid w:val="005A7F75"/>
    <w:rsid w:val="005B189E"/>
    <w:rsid w:val="005B18D7"/>
    <w:rsid w:val="005B2137"/>
    <w:rsid w:val="005B3E4F"/>
    <w:rsid w:val="005B4727"/>
    <w:rsid w:val="005B54DD"/>
    <w:rsid w:val="005B568E"/>
    <w:rsid w:val="005B6335"/>
    <w:rsid w:val="005B7031"/>
    <w:rsid w:val="005B7468"/>
    <w:rsid w:val="005B76CB"/>
    <w:rsid w:val="005C01CD"/>
    <w:rsid w:val="005C07F0"/>
    <w:rsid w:val="005C2E11"/>
    <w:rsid w:val="005C34B0"/>
    <w:rsid w:val="005C3EB4"/>
    <w:rsid w:val="005C5532"/>
    <w:rsid w:val="005C5715"/>
    <w:rsid w:val="005C6553"/>
    <w:rsid w:val="005D0668"/>
    <w:rsid w:val="005D3154"/>
    <w:rsid w:val="005D3454"/>
    <w:rsid w:val="005D4DD4"/>
    <w:rsid w:val="005D4E9D"/>
    <w:rsid w:val="005D4FB8"/>
    <w:rsid w:val="005D5DF2"/>
    <w:rsid w:val="005D76D2"/>
    <w:rsid w:val="005D77F2"/>
    <w:rsid w:val="005E1210"/>
    <w:rsid w:val="005E222B"/>
    <w:rsid w:val="005E2993"/>
    <w:rsid w:val="005E2DDB"/>
    <w:rsid w:val="005E3216"/>
    <w:rsid w:val="005E405D"/>
    <w:rsid w:val="005E4F34"/>
    <w:rsid w:val="005E5538"/>
    <w:rsid w:val="005E6C83"/>
    <w:rsid w:val="005E7287"/>
    <w:rsid w:val="005E77A8"/>
    <w:rsid w:val="005F0164"/>
    <w:rsid w:val="005F0D90"/>
    <w:rsid w:val="005F1A82"/>
    <w:rsid w:val="005F22F2"/>
    <w:rsid w:val="005F2660"/>
    <w:rsid w:val="005F299B"/>
    <w:rsid w:val="005F2CA9"/>
    <w:rsid w:val="005F3883"/>
    <w:rsid w:val="005F3F48"/>
    <w:rsid w:val="005F431A"/>
    <w:rsid w:val="005F796D"/>
    <w:rsid w:val="00600450"/>
    <w:rsid w:val="006005BE"/>
    <w:rsid w:val="006013E3"/>
    <w:rsid w:val="00601AC4"/>
    <w:rsid w:val="00602F1F"/>
    <w:rsid w:val="00603CD1"/>
    <w:rsid w:val="0060466B"/>
    <w:rsid w:val="0060475D"/>
    <w:rsid w:val="00606153"/>
    <w:rsid w:val="00607869"/>
    <w:rsid w:val="006100CD"/>
    <w:rsid w:val="00610C7D"/>
    <w:rsid w:val="00610D87"/>
    <w:rsid w:val="00613ACF"/>
    <w:rsid w:val="006149E0"/>
    <w:rsid w:val="00614D17"/>
    <w:rsid w:val="00615173"/>
    <w:rsid w:val="006152E9"/>
    <w:rsid w:val="006155F6"/>
    <w:rsid w:val="00615C8C"/>
    <w:rsid w:val="00620382"/>
    <w:rsid w:val="0062458A"/>
    <w:rsid w:val="00625367"/>
    <w:rsid w:val="00625D71"/>
    <w:rsid w:val="0063087B"/>
    <w:rsid w:val="00632E7C"/>
    <w:rsid w:val="006341D6"/>
    <w:rsid w:val="0063545E"/>
    <w:rsid w:val="00635B1A"/>
    <w:rsid w:val="006408D3"/>
    <w:rsid w:val="0064183F"/>
    <w:rsid w:val="006423D4"/>
    <w:rsid w:val="00645654"/>
    <w:rsid w:val="006468A2"/>
    <w:rsid w:val="006470D3"/>
    <w:rsid w:val="00647F73"/>
    <w:rsid w:val="006524DC"/>
    <w:rsid w:val="00653813"/>
    <w:rsid w:val="00653821"/>
    <w:rsid w:val="00653F5D"/>
    <w:rsid w:val="00656592"/>
    <w:rsid w:val="00660D04"/>
    <w:rsid w:val="006624EE"/>
    <w:rsid w:val="00662E27"/>
    <w:rsid w:val="00664162"/>
    <w:rsid w:val="006644F3"/>
    <w:rsid w:val="0066533E"/>
    <w:rsid w:val="006667D0"/>
    <w:rsid w:val="00667CE4"/>
    <w:rsid w:val="00670AE4"/>
    <w:rsid w:val="00671004"/>
    <w:rsid w:val="006715AD"/>
    <w:rsid w:val="006725FF"/>
    <w:rsid w:val="00672B53"/>
    <w:rsid w:val="00672BAC"/>
    <w:rsid w:val="006730CA"/>
    <w:rsid w:val="0067415C"/>
    <w:rsid w:val="006801A0"/>
    <w:rsid w:val="006814E2"/>
    <w:rsid w:val="006815E0"/>
    <w:rsid w:val="00681ECE"/>
    <w:rsid w:val="00684161"/>
    <w:rsid w:val="0068472D"/>
    <w:rsid w:val="006860B3"/>
    <w:rsid w:val="00686392"/>
    <w:rsid w:val="00686567"/>
    <w:rsid w:val="006867DF"/>
    <w:rsid w:val="0069056B"/>
    <w:rsid w:val="00690B73"/>
    <w:rsid w:val="00690B78"/>
    <w:rsid w:val="00690C55"/>
    <w:rsid w:val="006910BA"/>
    <w:rsid w:val="00691FD5"/>
    <w:rsid w:val="0069202B"/>
    <w:rsid w:val="006926BD"/>
    <w:rsid w:val="00692FB9"/>
    <w:rsid w:val="00693644"/>
    <w:rsid w:val="006938EC"/>
    <w:rsid w:val="006940F5"/>
    <w:rsid w:val="006960E3"/>
    <w:rsid w:val="00697183"/>
    <w:rsid w:val="00697273"/>
    <w:rsid w:val="006A02E0"/>
    <w:rsid w:val="006A150C"/>
    <w:rsid w:val="006A170F"/>
    <w:rsid w:val="006A3096"/>
    <w:rsid w:val="006A35F2"/>
    <w:rsid w:val="006A36EB"/>
    <w:rsid w:val="006A4DBF"/>
    <w:rsid w:val="006A5079"/>
    <w:rsid w:val="006A7732"/>
    <w:rsid w:val="006A7A1F"/>
    <w:rsid w:val="006A7FE3"/>
    <w:rsid w:val="006B38B9"/>
    <w:rsid w:val="006B3A19"/>
    <w:rsid w:val="006B4F6D"/>
    <w:rsid w:val="006B6B4E"/>
    <w:rsid w:val="006C1129"/>
    <w:rsid w:val="006C1DAB"/>
    <w:rsid w:val="006C21B4"/>
    <w:rsid w:val="006C2A82"/>
    <w:rsid w:val="006C362E"/>
    <w:rsid w:val="006C3C1E"/>
    <w:rsid w:val="006C458E"/>
    <w:rsid w:val="006C46F2"/>
    <w:rsid w:val="006C7BE8"/>
    <w:rsid w:val="006D06DF"/>
    <w:rsid w:val="006D175C"/>
    <w:rsid w:val="006D1ED7"/>
    <w:rsid w:val="006D1F91"/>
    <w:rsid w:val="006D21C4"/>
    <w:rsid w:val="006D36AA"/>
    <w:rsid w:val="006D51DA"/>
    <w:rsid w:val="006D629B"/>
    <w:rsid w:val="006D6949"/>
    <w:rsid w:val="006D6EE2"/>
    <w:rsid w:val="006D728A"/>
    <w:rsid w:val="006E0E53"/>
    <w:rsid w:val="006E23CD"/>
    <w:rsid w:val="006E2458"/>
    <w:rsid w:val="006E3BE0"/>
    <w:rsid w:val="006E3E57"/>
    <w:rsid w:val="006E4B1A"/>
    <w:rsid w:val="006E5454"/>
    <w:rsid w:val="006E7AED"/>
    <w:rsid w:val="006F1126"/>
    <w:rsid w:val="006F182B"/>
    <w:rsid w:val="006F231A"/>
    <w:rsid w:val="006F6296"/>
    <w:rsid w:val="006F6F73"/>
    <w:rsid w:val="006F721F"/>
    <w:rsid w:val="00700710"/>
    <w:rsid w:val="00701D85"/>
    <w:rsid w:val="007027F9"/>
    <w:rsid w:val="00703F99"/>
    <w:rsid w:val="00706276"/>
    <w:rsid w:val="0071139F"/>
    <w:rsid w:val="00711C7B"/>
    <w:rsid w:val="0071291A"/>
    <w:rsid w:val="00712D5F"/>
    <w:rsid w:val="007152E2"/>
    <w:rsid w:val="00717738"/>
    <w:rsid w:val="0072498F"/>
    <w:rsid w:val="0072557C"/>
    <w:rsid w:val="00725E09"/>
    <w:rsid w:val="0072740A"/>
    <w:rsid w:val="0073132B"/>
    <w:rsid w:val="0073288A"/>
    <w:rsid w:val="00732BB6"/>
    <w:rsid w:val="0073334C"/>
    <w:rsid w:val="00733381"/>
    <w:rsid w:val="0073378D"/>
    <w:rsid w:val="0074249D"/>
    <w:rsid w:val="007425B7"/>
    <w:rsid w:val="00744DD7"/>
    <w:rsid w:val="00745250"/>
    <w:rsid w:val="00747DEC"/>
    <w:rsid w:val="00753297"/>
    <w:rsid w:val="00753C6B"/>
    <w:rsid w:val="00753FD3"/>
    <w:rsid w:val="007552DF"/>
    <w:rsid w:val="00755708"/>
    <w:rsid w:val="007563D4"/>
    <w:rsid w:val="00756D2C"/>
    <w:rsid w:val="007575FA"/>
    <w:rsid w:val="00761884"/>
    <w:rsid w:val="00763965"/>
    <w:rsid w:val="00766728"/>
    <w:rsid w:val="00766C55"/>
    <w:rsid w:val="00767064"/>
    <w:rsid w:val="0076710B"/>
    <w:rsid w:val="0077060C"/>
    <w:rsid w:val="0077144F"/>
    <w:rsid w:val="007718CF"/>
    <w:rsid w:val="00773067"/>
    <w:rsid w:val="007739D0"/>
    <w:rsid w:val="00774352"/>
    <w:rsid w:val="00774B93"/>
    <w:rsid w:val="007767C9"/>
    <w:rsid w:val="007769CA"/>
    <w:rsid w:val="0077759A"/>
    <w:rsid w:val="00780348"/>
    <w:rsid w:val="0078095F"/>
    <w:rsid w:val="00784A8F"/>
    <w:rsid w:val="00784D12"/>
    <w:rsid w:val="0079035B"/>
    <w:rsid w:val="00790BC8"/>
    <w:rsid w:val="007911F4"/>
    <w:rsid w:val="00791C82"/>
    <w:rsid w:val="00793406"/>
    <w:rsid w:val="0079582E"/>
    <w:rsid w:val="00796035"/>
    <w:rsid w:val="007A1A9E"/>
    <w:rsid w:val="007A23EC"/>
    <w:rsid w:val="007A26BC"/>
    <w:rsid w:val="007A40F6"/>
    <w:rsid w:val="007B036A"/>
    <w:rsid w:val="007B12D7"/>
    <w:rsid w:val="007B19D6"/>
    <w:rsid w:val="007B57BA"/>
    <w:rsid w:val="007B5DAE"/>
    <w:rsid w:val="007B6684"/>
    <w:rsid w:val="007B6D0F"/>
    <w:rsid w:val="007C07D5"/>
    <w:rsid w:val="007C18BC"/>
    <w:rsid w:val="007C1A64"/>
    <w:rsid w:val="007C2145"/>
    <w:rsid w:val="007C4855"/>
    <w:rsid w:val="007C5275"/>
    <w:rsid w:val="007C53D3"/>
    <w:rsid w:val="007C6A7D"/>
    <w:rsid w:val="007C7490"/>
    <w:rsid w:val="007D0E11"/>
    <w:rsid w:val="007D1162"/>
    <w:rsid w:val="007D17A9"/>
    <w:rsid w:val="007D507C"/>
    <w:rsid w:val="007D5DAE"/>
    <w:rsid w:val="007D63F6"/>
    <w:rsid w:val="007D7C0C"/>
    <w:rsid w:val="007E127C"/>
    <w:rsid w:val="007E14B0"/>
    <w:rsid w:val="007E16D7"/>
    <w:rsid w:val="007E20D8"/>
    <w:rsid w:val="007E2DA9"/>
    <w:rsid w:val="007E352E"/>
    <w:rsid w:val="007E5C67"/>
    <w:rsid w:val="007E7A58"/>
    <w:rsid w:val="007F3584"/>
    <w:rsid w:val="007F3CE4"/>
    <w:rsid w:val="007F423B"/>
    <w:rsid w:val="007F454F"/>
    <w:rsid w:val="00802CA0"/>
    <w:rsid w:val="00802DBD"/>
    <w:rsid w:val="008031A7"/>
    <w:rsid w:val="00803C48"/>
    <w:rsid w:val="00806288"/>
    <w:rsid w:val="00806291"/>
    <w:rsid w:val="00810269"/>
    <w:rsid w:val="008140B5"/>
    <w:rsid w:val="00815C74"/>
    <w:rsid w:val="008169C4"/>
    <w:rsid w:val="008205A3"/>
    <w:rsid w:val="00820CEA"/>
    <w:rsid w:val="00820D6E"/>
    <w:rsid w:val="008215F6"/>
    <w:rsid w:val="00823FA4"/>
    <w:rsid w:val="0082526C"/>
    <w:rsid w:val="008253E7"/>
    <w:rsid w:val="00825FE6"/>
    <w:rsid w:val="00826251"/>
    <w:rsid w:val="00826CEC"/>
    <w:rsid w:val="00827FB9"/>
    <w:rsid w:val="00831CC9"/>
    <w:rsid w:val="00836F89"/>
    <w:rsid w:val="00837ACE"/>
    <w:rsid w:val="008421FF"/>
    <w:rsid w:val="00842DCA"/>
    <w:rsid w:val="008438B0"/>
    <w:rsid w:val="00843F2C"/>
    <w:rsid w:val="00845465"/>
    <w:rsid w:val="00845E5B"/>
    <w:rsid w:val="0084695E"/>
    <w:rsid w:val="00846D19"/>
    <w:rsid w:val="00850326"/>
    <w:rsid w:val="00853A0F"/>
    <w:rsid w:val="008545D2"/>
    <w:rsid w:val="00860578"/>
    <w:rsid w:val="00861BE9"/>
    <w:rsid w:val="00861E52"/>
    <w:rsid w:val="00863510"/>
    <w:rsid w:val="00864497"/>
    <w:rsid w:val="00865020"/>
    <w:rsid w:val="0086704E"/>
    <w:rsid w:val="00870523"/>
    <w:rsid w:val="008706A8"/>
    <w:rsid w:val="0087120B"/>
    <w:rsid w:val="00873C28"/>
    <w:rsid w:val="008745C8"/>
    <w:rsid w:val="00876BCC"/>
    <w:rsid w:val="00877E75"/>
    <w:rsid w:val="00877F3B"/>
    <w:rsid w:val="008808E5"/>
    <w:rsid w:val="00881547"/>
    <w:rsid w:val="008820A8"/>
    <w:rsid w:val="00882BB5"/>
    <w:rsid w:val="00883F56"/>
    <w:rsid w:val="008845AF"/>
    <w:rsid w:val="00885E90"/>
    <w:rsid w:val="008862FD"/>
    <w:rsid w:val="00886703"/>
    <w:rsid w:val="008879F2"/>
    <w:rsid w:val="00887EA0"/>
    <w:rsid w:val="00891415"/>
    <w:rsid w:val="00891CDA"/>
    <w:rsid w:val="00891D6E"/>
    <w:rsid w:val="00892A8D"/>
    <w:rsid w:val="00894784"/>
    <w:rsid w:val="00894811"/>
    <w:rsid w:val="00894F91"/>
    <w:rsid w:val="008951AB"/>
    <w:rsid w:val="00895D9D"/>
    <w:rsid w:val="00897A0C"/>
    <w:rsid w:val="008A0508"/>
    <w:rsid w:val="008A0932"/>
    <w:rsid w:val="008A0FB1"/>
    <w:rsid w:val="008A31F9"/>
    <w:rsid w:val="008A38C5"/>
    <w:rsid w:val="008A40F6"/>
    <w:rsid w:val="008A41C7"/>
    <w:rsid w:val="008A542F"/>
    <w:rsid w:val="008A56D5"/>
    <w:rsid w:val="008A6E83"/>
    <w:rsid w:val="008B15D5"/>
    <w:rsid w:val="008B1C66"/>
    <w:rsid w:val="008B3239"/>
    <w:rsid w:val="008B4363"/>
    <w:rsid w:val="008B43B2"/>
    <w:rsid w:val="008B49F9"/>
    <w:rsid w:val="008B4F4E"/>
    <w:rsid w:val="008B4FFC"/>
    <w:rsid w:val="008B5046"/>
    <w:rsid w:val="008B577E"/>
    <w:rsid w:val="008B5A65"/>
    <w:rsid w:val="008B6A11"/>
    <w:rsid w:val="008B6B9D"/>
    <w:rsid w:val="008B6F34"/>
    <w:rsid w:val="008B72C2"/>
    <w:rsid w:val="008C24F7"/>
    <w:rsid w:val="008C28FB"/>
    <w:rsid w:val="008C30F1"/>
    <w:rsid w:val="008C40B4"/>
    <w:rsid w:val="008C4FF5"/>
    <w:rsid w:val="008C5C29"/>
    <w:rsid w:val="008C68EA"/>
    <w:rsid w:val="008D2417"/>
    <w:rsid w:val="008D5CA4"/>
    <w:rsid w:val="008D6629"/>
    <w:rsid w:val="008D773E"/>
    <w:rsid w:val="008D7D4B"/>
    <w:rsid w:val="008E2C8C"/>
    <w:rsid w:val="008E2FBA"/>
    <w:rsid w:val="008E3AF5"/>
    <w:rsid w:val="008E4B7D"/>
    <w:rsid w:val="008E534F"/>
    <w:rsid w:val="008E5691"/>
    <w:rsid w:val="008E6424"/>
    <w:rsid w:val="008E6D79"/>
    <w:rsid w:val="008E7532"/>
    <w:rsid w:val="008E7748"/>
    <w:rsid w:val="008E7DF1"/>
    <w:rsid w:val="008E7FE5"/>
    <w:rsid w:val="008F0856"/>
    <w:rsid w:val="008F0D1B"/>
    <w:rsid w:val="008F178C"/>
    <w:rsid w:val="008F55A4"/>
    <w:rsid w:val="008F5CA2"/>
    <w:rsid w:val="008F6F62"/>
    <w:rsid w:val="0090150D"/>
    <w:rsid w:val="00901E19"/>
    <w:rsid w:val="00903FC8"/>
    <w:rsid w:val="00904571"/>
    <w:rsid w:val="00905F92"/>
    <w:rsid w:val="009073F8"/>
    <w:rsid w:val="00910BBC"/>
    <w:rsid w:val="009110C5"/>
    <w:rsid w:val="00911B84"/>
    <w:rsid w:val="00913157"/>
    <w:rsid w:val="0091321D"/>
    <w:rsid w:val="00916C87"/>
    <w:rsid w:val="00917DFD"/>
    <w:rsid w:val="00920865"/>
    <w:rsid w:val="00921BFD"/>
    <w:rsid w:val="00924533"/>
    <w:rsid w:val="009248AB"/>
    <w:rsid w:val="009258FA"/>
    <w:rsid w:val="00926642"/>
    <w:rsid w:val="009301A6"/>
    <w:rsid w:val="0093145E"/>
    <w:rsid w:val="00932C7F"/>
    <w:rsid w:val="00934BE6"/>
    <w:rsid w:val="00934CE4"/>
    <w:rsid w:val="00935F62"/>
    <w:rsid w:val="00940061"/>
    <w:rsid w:val="009402F0"/>
    <w:rsid w:val="00940BE1"/>
    <w:rsid w:val="00942005"/>
    <w:rsid w:val="00943A34"/>
    <w:rsid w:val="00944BA1"/>
    <w:rsid w:val="009465EA"/>
    <w:rsid w:val="00946906"/>
    <w:rsid w:val="00950129"/>
    <w:rsid w:val="00950543"/>
    <w:rsid w:val="00950FA5"/>
    <w:rsid w:val="00950FDE"/>
    <w:rsid w:val="0095297F"/>
    <w:rsid w:val="00955E23"/>
    <w:rsid w:val="00957687"/>
    <w:rsid w:val="00960164"/>
    <w:rsid w:val="00961030"/>
    <w:rsid w:val="00961575"/>
    <w:rsid w:val="009618AD"/>
    <w:rsid w:val="00961FEF"/>
    <w:rsid w:val="00964919"/>
    <w:rsid w:val="00965160"/>
    <w:rsid w:val="00965D1A"/>
    <w:rsid w:val="00966194"/>
    <w:rsid w:val="00970940"/>
    <w:rsid w:val="009712AC"/>
    <w:rsid w:val="009731B0"/>
    <w:rsid w:val="0097322A"/>
    <w:rsid w:val="00973ADF"/>
    <w:rsid w:val="00973D3B"/>
    <w:rsid w:val="00974AED"/>
    <w:rsid w:val="0097579A"/>
    <w:rsid w:val="00975A4C"/>
    <w:rsid w:val="009776BB"/>
    <w:rsid w:val="00981057"/>
    <w:rsid w:val="00982294"/>
    <w:rsid w:val="009829C4"/>
    <w:rsid w:val="00982C39"/>
    <w:rsid w:val="009849B3"/>
    <w:rsid w:val="00986837"/>
    <w:rsid w:val="00987967"/>
    <w:rsid w:val="00990A8F"/>
    <w:rsid w:val="009922DF"/>
    <w:rsid w:val="009925A3"/>
    <w:rsid w:val="00992E14"/>
    <w:rsid w:val="00993D66"/>
    <w:rsid w:val="009957B3"/>
    <w:rsid w:val="00995FC5"/>
    <w:rsid w:val="00996F1D"/>
    <w:rsid w:val="009A175C"/>
    <w:rsid w:val="009A1AA6"/>
    <w:rsid w:val="009A21E7"/>
    <w:rsid w:val="009A270A"/>
    <w:rsid w:val="009A301D"/>
    <w:rsid w:val="009A4436"/>
    <w:rsid w:val="009A4648"/>
    <w:rsid w:val="009A5125"/>
    <w:rsid w:val="009A5BF1"/>
    <w:rsid w:val="009A6329"/>
    <w:rsid w:val="009A6912"/>
    <w:rsid w:val="009A7504"/>
    <w:rsid w:val="009A76FC"/>
    <w:rsid w:val="009A786F"/>
    <w:rsid w:val="009B00CB"/>
    <w:rsid w:val="009B0BA6"/>
    <w:rsid w:val="009B0BCC"/>
    <w:rsid w:val="009B1402"/>
    <w:rsid w:val="009B23C1"/>
    <w:rsid w:val="009B2A13"/>
    <w:rsid w:val="009B3260"/>
    <w:rsid w:val="009B3BA1"/>
    <w:rsid w:val="009B5C55"/>
    <w:rsid w:val="009B65F0"/>
    <w:rsid w:val="009B73DA"/>
    <w:rsid w:val="009B7760"/>
    <w:rsid w:val="009C06EF"/>
    <w:rsid w:val="009C2821"/>
    <w:rsid w:val="009C3762"/>
    <w:rsid w:val="009C4C2A"/>
    <w:rsid w:val="009C57DB"/>
    <w:rsid w:val="009C59B7"/>
    <w:rsid w:val="009C6D46"/>
    <w:rsid w:val="009C7DF3"/>
    <w:rsid w:val="009D11B9"/>
    <w:rsid w:val="009D13A4"/>
    <w:rsid w:val="009D224E"/>
    <w:rsid w:val="009D30B3"/>
    <w:rsid w:val="009D319D"/>
    <w:rsid w:val="009D3A02"/>
    <w:rsid w:val="009D3E99"/>
    <w:rsid w:val="009D3EED"/>
    <w:rsid w:val="009D5CBF"/>
    <w:rsid w:val="009D6789"/>
    <w:rsid w:val="009D6826"/>
    <w:rsid w:val="009D73E9"/>
    <w:rsid w:val="009D7AE3"/>
    <w:rsid w:val="009E1407"/>
    <w:rsid w:val="009E3853"/>
    <w:rsid w:val="009E555D"/>
    <w:rsid w:val="009E7A07"/>
    <w:rsid w:val="009F2DED"/>
    <w:rsid w:val="009F3FC6"/>
    <w:rsid w:val="009F4DBE"/>
    <w:rsid w:val="00A0161A"/>
    <w:rsid w:val="00A01A60"/>
    <w:rsid w:val="00A02A80"/>
    <w:rsid w:val="00A04869"/>
    <w:rsid w:val="00A0499A"/>
    <w:rsid w:val="00A0538D"/>
    <w:rsid w:val="00A062AD"/>
    <w:rsid w:val="00A073B1"/>
    <w:rsid w:val="00A12BAA"/>
    <w:rsid w:val="00A1578D"/>
    <w:rsid w:val="00A1591B"/>
    <w:rsid w:val="00A1672C"/>
    <w:rsid w:val="00A16DF2"/>
    <w:rsid w:val="00A20789"/>
    <w:rsid w:val="00A2169C"/>
    <w:rsid w:val="00A21F39"/>
    <w:rsid w:val="00A221C3"/>
    <w:rsid w:val="00A2238B"/>
    <w:rsid w:val="00A229C7"/>
    <w:rsid w:val="00A23256"/>
    <w:rsid w:val="00A23435"/>
    <w:rsid w:val="00A2344A"/>
    <w:rsid w:val="00A23FAE"/>
    <w:rsid w:val="00A24836"/>
    <w:rsid w:val="00A249E4"/>
    <w:rsid w:val="00A24B9A"/>
    <w:rsid w:val="00A27F65"/>
    <w:rsid w:val="00A30C62"/>
    <w:rsid w:val="00A31773"/>
    <w:rsid w:val="00A32FF9"/>
    <w:rsid w:val="00A3415C"/>
    <w:rsid w:val="00A34828"/>
    <w:rsid w:val="00A34FC0"/>
    <w:rsid w:val="00A35944"/>
    <w:rsid w:val="00A35CA5"/>
    <w:rsid w:val="00A364B6"/>
    <w:rsid w:val="00A36842"/>
    <w:rsid w:val="00A369CF"/>
    <w:rsid w:val="00A36AE2"/>
    <w:rsid w:val="00A36E34"/>
    <w:rsid w:val="00A37D16"/>
    <w:rsid w:val="00A4207E"/>
    <w:rsid w:val="00A430B7"/>
    <w:rsid w:val="00A43E32"/>
    <w:rsid w:val="00A4450C"/>
    <w:rsid w:val="00A44A34"/>
    <w:rsid w:val="00A46E1C"/>
    <w:rsid w:val="00A479F2"/>
    <w:rsid w:val="00A47CEC"/>
    <w:rsid w:val="00A47E39"/>
    <w:rsid w:val="00A47F69"/>
    <w:rsid w:val="00A52EA7"/>
    <w:rsid w:val="00A539AD"/>
    <w:rsid w:val="00A55FC4"/>
    <w:rsid w:val="00A56A60"/>
    <w:rsid w:val="00A62FE4"/>
    <w:rsid w:val="00A640A3"/>
    <w:rsid w:val="00A66D4B"/>
    <w:rsid w:val="00A725A0"/>
    <w:rsid w:val="00A73DB0"/>
    <w:rsid w:val="00A77F6E"/>
    <w:rsid w:val="00A844B2"/>
    <w:rsid w:val="00A87364"/>
    <w:rsid w:val="00A878F3"/>
    <w:rsid w:val="00A87AC2"/>
    <w:rsid w:val="00A91767"/>
    <w:rsid w:val="00A92E8F"/>
    <w:rsid w:val="00A93885"/>
    <w:rsid w:val="00A9483D"/>
    <w:rsid w:val="00A95709"/>
    <w:rsid w:val="00A96C40"/>
    <w:rsid w:val="00A9779D"/>
    <w:rsid w:val="00AA1F8A"/>
    <w:rsid w:val="00AA2EC1"/>
    <w:rsid w:val="00AA5CFC"/>
    <w:rsid w:val="00AA66CF"/>
    <w:rsid w:val="00AA736D"/>
    <w:rsid w:val="00AA777B"/>
    <w:rsid w:val="00AA7A4C"/>
    <w:rsid w:val="00AB0186"/>
    <w:rsid w:val="00AB0338"/>
    <w:rsid w:val="00AB1A05"/>
    <w:rsid w:val="00AB29A1"/>
    <w:rsid w:val="00AB459B"/>
    <w:rsid w:val="00AB532F"/>
    <w:rsid w:val="00AB5908"/>
    <w:rsid w:val="00AB64BD"/>
    <w:rsid w:val="00AB6767"/>
    <w:rsid w:val="00AB6CD3"/>
    <w:rsid w:val="00AB712B"/>
    <w:rsid w:val="00AC0FEF"/>
    <w:rsid w:val="00AC113A"/>
    <w:rsid w:val="00AC1FC1"/>
    <w:rsid w:val="00AC2370"/>
    <w:rsid w:val="00AC2836"/>
    <w:rsid w:val="00AC2B46"/>
    <w:rsid w:val="00AC4E19"/>
    <w:rsid w:val="00AC51FA"/>
    <w:rsid w:val="00AC636B"/>
    <w:rsid w:val="00AC6D02"/>
    <w:rsid w:val="00AC7474"/>
    <w:rsid w:val="00AD0694"/>
    <w:rsid w:val="00AD32D5"/>
    <w:rsid w:val="00AD3653"/>
    <w:rsid w:val="00AD3971"/>
    <w:rsid w:val="00AD3EB6"/>
    <w:rsid w:val="00AE0B65"/>
    <w:rsid w:val="00AE1BF7"/>
    <w:rsid w:val="00AE21E3"/>
    <w:rsid w:val="00AE34BC"/>
    <w:rsid w:val="00AE4ABD"/>
    <w:rsid w:val="00AE58AD"/>
    <w:rsid w:val="00AE77C2"/>
    <w:rsid w:val="00AE786B"/>
    <w:rsid w:val="00AF1749"/>
    <w:rsid w:val="00AF1C12"/>
    <w:rsid w:val="00AF4210"/>
    <w:rsid w:val="00AF50F2"/>
    <w:rsid w:val="00AF55BD"/>
    <w:rsid w:val="00AF7C1F"/>
    <w:rsid w:val="00B03519"/>
    <w:rsid w:val="00B0412E"/>
    <w:rsid w:val="00B04547"/>
    <w:rsid w:val="00B048A4"/>
    <w:rsid w:val="00B04D37"/>
    <w:rsid w:val="00B06B73"/>
    <w:rsid w:val="00B07401"/>
    <w:rsid w:val="00B075CE"/>
    <w:rsid w:val="00B10245"/>
    <w:rsid w:val="00B10605"/>
    <w:rsid w:val="00B11412"/>
    <w:rsid w:val="00B13D9A"/>
    <w:rsid w:val="00B15CF8"/>
    <w:rsid w:val="00B16A7C"/>
    <w:rsid w:val="00B17BD9"/>
    <w:rsid w:val="00B20613"/>
    <w:rsid w:val="00B233D4"/>
    <w:rsid w:val="00B251D8"/>
    <w:rsid w:val="00B264D3"/>
    <w:rsid w:val="00B308A0"/>
    <w:rsid w:val="00B31B6F"/>
    <w:rsid w:val="00B339FA"/>
    <w:rsid w:val="00B369D4"/>
    <w:rsid w:val="00B37A35"/>
    <w:rsid w:val="00B40284"/>
    <w:rsid w:val="00B402B7"/>
    <w:rsid w:val="00B40D3C"/>
    <w:rsid w:val="00B41614"/>
    <w:rsid w:val="00B41B26"/>
    <w:rsid w:val="00B42C28"/>
    <w:rsid w:val="00B42E07"/>
    <w:rsid w:val="00B433B2"/>
    <w:rsid w:val="00B44C22"/>
    <w:rsid w:val="00B44F4A"/>
    <w:rsid w:val="00B460BB"/>
    <w:rsid w:val="00B46842"/>
    <w:rsid w:val="00B47536"/>
    <w:rsid w:val="00B507EA"/>
    <w:rsid w:val="00B50ED8"/>
    <w:rsid w:val="00B510B6"/>
    <w:rsid w:val="00B515CB"/>
    <w:rsid w:val="00B51C00"/>
    <w:rsid w:val="00B51C55"/>
    <w:rsid w:val="00B52B16"/>
    <w:rsid w:val="00B550A2"/>
    <w:rsid w:val="00B55735"/>
    <w:rsid w:val="00B55C6E"/>
    <w:rsid w:val="00B5611A"/>
    <w:rsid w:val="00B56F4B"/>
    <w:rsid w:val="00B5728B"/>
    <w:rsid w:val="00B613BE"/>
    <w:rsid w:val="00B61C08"/>
    <w:rsid w:val="00B61EC1"/>
    <w:rsid w:val="00B62533"/>
    <w:rsid w:val="00B63B01"/>
    <w:rsid w:val="00B63EF6"/>
    <w:rsid w:val="00B6551E"/>
    <w:rsid w:val="00B65541"/>
    <w:rsid w:val="00B711AF"/>
    <w:rsid w:val="00B71CD9"/>
    <w:rsid w:val="00B769D8"/>
    <w:rsid w:val="00B77B27"/>
    <w:rsid w:val="00B80E94"/>
    <w:rsid w:val="00B80F46"/>
    <w:rsid w:val="00B821CF"/>
    <w:rsid w:val="00B84E95"/>
    <w:rsid w:val="00B850D7"/>
    <w:rsid w:val="00B86C8C"/>
    <w:rsid w:val="00B90ABE"/>
    <w:rsid w:val="00B92378"/>
    <w:rsid w:val="00B9255C"/>
    <w:rsid w:val="00B92999"/>
    <w:rsid w:val="00B963FC"/>
    <w:rsid w:val="00B96680"/>
    <w:rsid w:val="00B97E9A"/>
    <w:rsid w:val="00BA00C1"/>
    <w:rsid w:val="00BA1140"/>
    <w:rsid w:val="00BA1746"/>
    <w:rsid w:val="00BA2C91"/>
    <w:rsid w:val="00BA3CAD"/>
    <w:rsid w:val="00BA405A"/>
    <w:rsid w:val="00BA4329"/>
    <w:rsid w:val="00BA497D"/>
    <w:rsid w:val="00BA49C2"/>
    <w:rsid w:val="00BA59E0"/>
    <w:rsid w:val="00BA5BFA"/>
    <w:rsid w:val="00BA5F0D"/>
    <w:rsid w:val="00BA5FFF"/>
    <w:rsid w:val="00BA6EA2"/>
    <w:rsid w:val="00BB0A4E"/>
    <w:rsid w:val="00BB1584"/>
    <w:rsid w:val="00BB5BCA"/>
    <w:rsid w:val="00BB5BFE"/>
    <w:rsid w:val="00BB61CC"/>
    <w:rsid w:val="00BB714B"/>
    <w:rsid w:val="00BC3A88"/>
    <w:rsid w:val="00BC4C55"/>
    <w:rsid w:val="00BC5205"/>
    <w:rsid w:val="00BC6075"/>
    <w:rsid w:val="00BC65D6"/>
    <w:rsid w:val="00BC6786"/>
    <w:rsid w:val="00BC7746"/>
    <w:rsid w:val="00BC7E96"/>
    <w:rsid w:val="00BD0A0C"/>
    <w:rsid w:val="00BD0D35"/>
    <w:rsid w:val="00BD15D4"/>
    <w:rsid w:val="00BD2626"/>
    <w:rsid w:val="00BD2C5C"/>
    <w:rsid w:val="00BD31C1"/>
    <w:rsid w:val="00BD43DE"/>
    <w:rsid w:val="00BD48B2"/>
    <w:rsid w:val="00BD59E4"/>
    <w:rsid w:val="00BD6BDB"/>
    <w:rsid w:val="00BD7634"/>
    <w:rsid w:val="00BE33D9"/>
    <w:rsid w:val="00BE3468"/>
    <w:rsid w:val="00BE3B76"/>
    <w:rsid w:val="00BE3BE1"/>
    <w:rsid w:val="00BF02FA"/>
    <w:rsid w:val="00BF0444"/>
    <w:rsid w:val="00BF0672"/>
    <w:rsid w:val="00BF1548"/>
    <w:rsid w:val="00BF2F60"/>
    <w:rsid w:val="00BF4A97"/>
    <w:rsid w:val="00BF4BD5"/>
    <w:rsid w:val="00BF5AD4"/>
    <w:rsid w:val="00BF751D"/>
    <w:rsid w:val="00BF7C6F"/>
    <w:rsid w:val="00C00801"/>
    <w:rsid w:val="00C01C69"/>
    <w:rsid w:val="00C01D74"/>
    <w:rsid w:val="00C0642A"/>
    <w:rsid w:val="00C10863"/>
    <w:rsid w:val="00C11884"/>
    <w:rsid w:val="00C119BF"/>
    <w:rsid w:val="00C132AD"/>
    <w:rsid w:val="00C157CB"/>
    <w:rsid w:val="00C159FF"/>
    <w:rsid w:val="00C16A6F"/>
    <w:rsid w:val="00C17534"/>
    <w:rsid w:val="00C17AF6"/>
    <w:rsid w:val="00C24864"/>
    <w:rsid w:val="00C254A7"/>
    <w:rsid w:val="00C255DB"/>
    <w:rsid w:val="00C2583E"/>
    <w:rsid w:val="00C25C6F"/>
    <w:rsid w:val="00C27851"/>
    <w:rsid w:val="00C320D4"/>
    <w:rsid w:val="00C32A95"/>
    <w:rsid w:val="00C335E4"/>
    <w:rsid w:val="00C3556D"/>
    <w:rsid w:val="00C403A0"/>
    <w:rsid w:val="00C40EDB"/>
    <w:rsid w:val="00C41B96"/>
    <w:rsid w:val="00C442F3"/>
    <w:rsid w:val="00C44D07"/>
    <w:rsid w:val="00C452CE"/>
    <w:rsid w:val="00C47592"/>
    <w:rsid w:val="00C50CD6"/>
    <w:rsid w:val="00C51573"/>
    <w:rsid w:val="00C52B09"/>
    <w:rsid w:val="00C53B16"/>
    <w:rsid w:val="00C54150"/>
    <w:rsid w:val="00C54E11"/>
    <w:rsid w:val="00C55282"/>
    <w:rsid w:val="00C5540A"/>
    <w:rsid w:val="00C56897"/>
    <w:rsid w:val="00C57928"/>
    <w:rsid w:val="00C60B51"/>
    <w:rsid w:val="00C60D47"/>
    <w:rsid w:val="00C60EB7"/>
    <w:rsid w:val="00C611F7"/>
    <w:rsid w:val="00C616FA"/>
    <w:rsid w:val="00C64D0F"/>
    <w:rsid w:val="00C65627"/>
    <w:rsid w:val="00C65668"/>
    <w:rsid w:val="00C669C8"/>
    <w:rsid w:val="00C70446"/>
    <w:rsid w:val="00C706E1"/>
    <w:rsid w:val="00C72B39"/>
    <w:rsid w:val="00C73063"/>
    <w:rsid w:val="00C74E55"/>
    <w:rsid w:val="00C7569F"/>
    <w:rsid w:val="00C76E8B"/>
    <w:rsid w:val="00C80040"/>
    <w:rsid w:val="00C80057"/>
    <w:rsid w:val="00C81FA9"/>
    <w:rsid w:val="00C8269C"/>
    <w:rsid w:val="00C84B95"/>
    <w:rsid w:val="00C8733A"/>
    <w:rsid w:val="00C874DE"/>
    <w:rsid w:val="00C87809"/>
    <w:rsid w:val="00C90D58"/>
    <w:rsid w:val="00C920E1"/>
    <w:rsid w:val="00C951D4"/>
    <w:rsid w:val="00C95D10"/>
    <w:rsid w:val="00C96844"/>
    <w:rsid w:val="00CA04E7"/>
    <w:rsid w:val="00CA0F2C"/>
    <w:rsid w:val="00CA1150"/>
    <w:rsid w:val="00CA1280"/>
    <w:rsid w:val="00CA2270"/>
    <w:rsid w:val="00CA2C47"/>
    <w:rsid w:val="00CA778D"/>
    <w:rsid w:val="00CB2444"/>
    <w:rsid w:val="00CB27C4"/>
    <w:rsid w:val="00CB5EC3"/>
    <w:rsid w:val="00CB7D02"/>
    <w:rsid w:val="00CC049C"/>
    <w:rsid w:val="00CC2D74"/>
    <w:rsid w:val="00CC32D8"/>
    <w:rsid w:val="00CC3775"/>
    <w:rsid w:val="00CC3F8E"/>
    <w:rsid w:val="00CC4774"/>
    <w:rsid w:val="00CC4828"/>
    <w:rsid w:val="00CC50EE"/>
    <w:rsid w:val="00CC5908"/>
    <w:rsid w:val="00CC7793"/>
    <w:rsid w:val="00CC7A8C"/>
    <w:rsid w:val="00CD067B"/>
    <w:rsid w:val="00CD0DFD"/>
    <w:rsid w:val="00CD286D"/>
    <w:rsid w:val="00CD30BE"/>
    <w:rsid w:val="00CD34C1"/>
    <w:rsid w:val="00CD38AA"/>
    <w:rsid w:val="00CD45FF"/>
    <w:rsid w:val="00CD5F4C"/>
    <w:rsid w:val="00CD79F8"/>
    <w:rsid w:val="00CE0139"/>
    <w:rsid w:val="00CE15F3"/>
    <w:rsid w:val="00CE352E"/>
    <w:rsid w:val="00CE45C6"/>
    <w:rsid w:val="00CE5026"/>
    <w:rsid w:val="00CE637A"/>
    <w:rsid w:val="00CE6808"/>
    <w:rsid w:val="00CE76B9"/>
    <w:rsid w:val="00CF0A06"/>
    <w:rsid w:val="00CF1E96"/>
    <w:rsid w:val="00CF21A2"/>
    <w:rsid w:val="00CF28BD"/>
    <w:rsid w:val="00CF29A4"/>
    <w:rsid w:val="00CF2A78"/>
    <w:rsid w:val="00CF3631"/>
    <w:rsid w:val="00CF3E23"/>
    <w:rsid w:val="00CF498E"/>
    <w:rsid w:val="00CF565D"/>
    <w:rsid w:val="00CF58E4"/>
    <w:rsid w:val="00CF5FF0"/>
    <w:rsid w:val="00CF675C"/>
    <w:rsid w:val="00D00509"/>
    <w:rsid w:val="00D012A8"/>
    <w:rsid w:val="00D017B4"/>
    <w:rsid w:val="00D02A85"/>
    <w:rsid w:val="00D06172"/>
    <w:rsid w:val="00D07239"/>
    <w:rsid w:val="00D079EC"/>
    <w:rsid w:val="00D10781"/>
    <w:rsid w:val="00D1132F"/>
    <w:rsid w:val="00D1280D"/>
    <w:rsid w:val="00D12D9D"/>
    <w:rsid w:val="00D15055"/>
    <w:rsid w:val="00D155AC"/>
    <w:rsid w:val="00D15A39"/>
    <w:rsid w:val="00D16348"/>
    <w:rsid w:val="00D21248"/>
    <w:rsid w:val="00D227DF"/>
    <w:rsid w:val="00D261CB"/>
    <w:rsid w:val="00D26C94"/>
    <w:rsid w:val="00D27BB7"/>
    <w:rsid w:val="00D30A8E"/>
    <w:rsid w:val="00D322A0"/>
    <w:rsid w:val="00D32347"/>
    <w:rsid w:val="00D32FDC"/>
    <w:rsid w:val="00D33204"/>
    <w:rsid w:val="00D336C1"/>
    <w:rsid w:val="00D34107"/>
    <w:rsid w:val="00D345BA"/>
    <w:rsid w:val="00D345F0"/>
    <w:rsid w:val="00D35FE2"/>
    <w:rsid w:val="00D36927"/>
    <w:rsid w:val="00D369CC"/>
    <w:rsid w:val="00D41FC5"/>
    <w:rsid w:val="00D42E7E"/>
    <w:rsid w:val="00D444F7"/>
    <w:rsid w:val="00D4453E"/>
    <w:rsid w:val="00D4486B"/>
    <w:rsid w:val="00D4694C"/>
    <w:rsid w:val="00D4702C"/>
    <w:rsid w:val="00D47B96"/>
    <w:rsid w:val="00D509B9"/>
    <w:rsid w:val="00D50D94"/>
    <w:rsid w:val="00D55625"/>
    <w:rsid w:val="00D56155"/>
    <w:rsid w:val="00D5748F"/>
    <w:rsid w:val="00D57EDD"/>
    <w:rsid w:val="00D606C7"/>
    <w:rsid w:val="00D620AA"/>
    <w:rsid w:val="00D62BA4"/>
    <w:rsid w:val="00D634DB"/>
    <w:rsid w:val="00D637E6"/>
    <w:rsid w:val="00D65566"/>
    <w:rsid w:val="00D65EBD"/>
    <w:rsid w:val="00D67149"/>
    <w:rsid w:val="00D70B50"/>
    <w:rsid w:val="00D71D91"/>
    <w:rsid w:val="00D72F63"/>
    <w:rsid w:val="00D73939"/>
    <w:rsid w:val="00D762FE"/>
    <w:rsid w:val="00D767E3"/>
    <w:rsid w:val="00D811B0"/>
    <w:rsid w:val="00D81799"/>
    <w:rsid w:val="00D81ABB"/>
    <w:rsid w:val="00D828EA"/>
    <w:rsid w:val="00D82F96"/>
    <w:rsid w:val="00D837EA"/>
    <w:rsid w:val="00D83D92"/>
    <w:rsid w:val="00D85FDC"/>
    <w:rsid w:val="00D86454"/>
    <w:rsid w:val="00D869FD"/>
    <w:rsid w:val="00D86CE1"/>
    <w:rsid w:val="00D86F35"/>
    <w:rsid w:val="00D91150"/>
    <w:rsid w:val="00D913DD"/>
    <w:rsid w:val="00D91FC8"/>
    <w:rsid w:val="00D92F58"/>
    <w:rsid w:val="00D94193"/>
    <w:rsid w:val="00D95620"/>
    <w:rsid w:val="00D95CCF"/>
    <w:rsid w:val="00D965CB"/>
    <w:rsid w:val="00D96A56"/>
    <w:rsid w:val="00D9727C"/>
    <w:rsid w:val="00DA04E1"/>
    <w:rsid w:val="00DA0DF3"/>
    <w:rsid w:val="00DA1452"/>
    <w:rsid w:val="00DA324F"/>
    <w:rsid w:val="00DA3FB7"/>
    <w:rsid w:val="00DA5880"/>
    <w:rsid w:val="00DA5E3A"/>
    <w:rsid w:val="00DA612D"/>
    <w:rsid w:val="00DB0472"/>
    <w:rsid w:val="00DB12C3"/>
    <w:rsid w:val="00DB1987"/>
    <w:rsid w:val="00DB2055"/>
    <w:rsid w:val="00DB253C"/>
    <w:rsid w:val="00DB304A"/>
    <w:rsid w:val="00DB304D"/>
    <w:rsid w:val="00DB31FC"/>
    <w:rsid w:val="00DB52F9"/>
    <w:rsid w:val="00DB6415"/>
    <w:rsid w:val="00DB72A3"/>
    <w:rsid w:val="00DC13C8"/>
    <w:rsid w:val="00DC2220"/>
    <w:rsid w:val="00DC4E24"/>
    <w:rsid w:val="00DC53C9"/>
    <w:rsid w:val="00DC5B8A"/>
    <w:rsid w:val="00DC7AD3"/>
    <w:rsid w:val="00DD06B4"/>
    <w:rsid w:val="00DD0934"/>
    <w:rsid w:val="00DD1A3C"/>
    <w:rsid w:val="00DD2430"/>
    <w:rsid w:val="00DD492A"/>
    <w:rsid w:val="00DD686B"/>
    <w:rsid w:val="00DD7143"/>
    <w:rsid w:val="00DE0B2F"/>
    <w:rsid w:val="00DE13DC"/>
    <w:rsid w:val="00DE340E"/>
    <w:rsid w:val="00DE41CA"/>
    <w:rsid w:val="00DE4CC4"/>
    <w:rsid w:val="00DE5C67"/>
    <w:rsid w:val="00DE60B7"/>
    <w:rsid w:val="00DE7FE7"/>
    <w:rsid w:val="00DF0C3B"/>
    <w:rsid w:val="00DF2C1A"/>
    <w:rsid w:val="00DF3918"/>
    <w:rsid w:val="00DF3D47"/>
    <w:rsid w:val="00DF634D"/>
    <w:rsid w:val="00DF680F"/>
    <w:rsid w:val="00DF704E"/>
    <w:rsid w:val="00DF7E90"/>
    <w:rsid w:val="00E01B7C"/>
    <w:rsid w:val="00E0417C"/>
    <w:rsid w:val="00E047B5"/>
    <w:rsid w:val="00E06939"/>
    <w:rsid w:val="00E079D7"/>
    <w:rsid w:val="00E170BE"/>
    <w:rsid w:val="00E17AC0"/>
    <w:rsid w:val="00E200EF"/>
    <w:rsid w:val="00E20DC1"/>
    <w:rsid w:val="00E22643"/>
    <w:rsid w:val="00E23A9E"/>
    <w:rsid w:val="00E26C33"/>
    <w:rsid w:val="00E31563"/>
    <w:rsid w:val="00E32FEE"/>
    <w:rsid w:val="00E353C2"/>
    <w:rsid w:val="00E3581B"/>
    <w:rsid w:val="00E372BB"/>
    <w:rsid w:val="00E37A26"/>
    <w:rsid w:val="00E40363"/>
    <w:rsid w:val="00E40B63"/>
    <w:rsid w:val="00E40C61"/>
    <w:rsid w:val="00E40DCF"/>
    <w:rsid w:val="00E412E9"/>
    <w:rsid w:val="00E42E8E"/>
    <w:rsid w:val="00E4435C"/>
    <w:rsid w:val="00E4636A"/>
    <w:rsid w:val="00E46CCF"/>
    <w:rsid w:val="00E46F51"/>
    <w:rsid w:val="00E476CA"/>
    <w:rsid w:val="00E47E2B"/>
    <w:rsid w:val="00E506D2"/>
    <w:rsid w:val="00E5175C"/>
    <w:rsid w:val="00E51762"/>
    <w:rsid w:val="00E543F0"/>
    <w:rsid w:val="00E5661F"/>
    <w:rsid w:val="00E570C4"/>
    <w:rsid w:val="00E57164"/>
    <w:rsid w:val="00E571F0"/>
    <w:rsid w:val="00E60251"/>
    <w:rsid w:val="00E6160D"/>
    <w:rsid w:val="00E61F88"/>
    <w:rsid w:val="00E62AF9"/>
    <w:rsid w:val="00E66A53"/>
    <w:rsid w:val="00E66B7C"/>
    <w:rsid w:val="00E67151"/>
    <w:rsid w:val="00E67ED9"/>
    <w:rsid w:val="00E7178D"/>
    <w:rsid w:val="00E72E22"/>
    <w:rsid w:val="00E732B3"/>
    <w:rsid w:val="00E74066"/>
    <w:rsid w:val="00E74B08"/>
    <w:rsid w:val="00E76B0E"/>
    <w:rsid w:val="00E8091F"/>
    <w:rsid w:val="00E8128E"/>
    <w:rsid w:val="00E81920"/>
    <w:rsid w:val="00E838AD"/>
    <w:rsid w:val="00E84D8E"/>
    <w:rsid w:val="00E85925"/>
    <w:rsid w:val="00E939D7"/>
    <w:rsid w:val="00E951EC"/>
    <w:rsid w:val="00E958C9"/>
    <w:rsid w:val="00E970C8"/>
    <w:rsid w:val="00E97C86"/>
    <w:rsid w:val="00EA077F"/>
    <w:rsid w:val="00EA0D6D"/>
    <w:rsid w:val="00EA0E40"/>
    <w:rsid w:val="00EA1E4D"/>
    <w:rsid w:val="00EA2132"/>
    <w:rsid w:val="00EA2169"/>
    <w:rsid w:val="00EA3603"/>
    <w:rsid w:val="00EA36CE"/>
    <w:rsid w:val="00EA41F5"/>
    <w:rsid w:val="00EA5524"/>
    <w:rsid w:val="00EA6D9D"/>
    <w:rsid w:val="00EA6EE9"/>
    <w:rsid w:val="00EA77C7"/>
    <w:rsid w:val="00EA789C"/>
    <w:rsid w:val="00EA7AD5"/>
    <w:rsid w:val="00EA7E3B"/>
    <w:rsid w:val="00EB04A1"/>
    <w:rsid w:val="00EB086D"/>
    <w:rsid w:val="00EB22F4"/>
    <w:rsid w:val="00EB23DA"/>
    <w:rsid w:val="00EB2FE1"/>
    <w:rsid w:val="00EB308E"/>
    <w:rsid w:val="00EB3AAA"/>
    <w:rsid w:val="00EB565D"/>
    <w:rsid w:val="00EB6717"/>
    <w:rsid w:val="00EC0254"/>
    <w:rsid w:val="00EC569B"/>
    <w:rsid w:val="00EC59B1"/>
    <w:rsid w:val="00EC5ED0"/>
    <w:rsid w:val="00EC6FDA"/>
    <w:rsid w:val="00EC7369"/>
    <w:rsid w:val="00ED0A24"/>
    <w:rsid w:val="00ED0BA1"/>
    <w:rsid w:val="00ED10ED"/>
    <w:rsid w:val="00ED15FE"/>
    <w:rsid w:val="00ED67A4"/>
    <w:rsid w:val="00ED7CBA"/>
    <w:rsid w:val="00EE268B"/>
    <w:rsid w:val="00EE2E8F"/>
    <w:rsid w:val="00EE3B62"/>
    <w:rsid w:val="00EE4A64"/>
    <w:rsid w:val="00EE57B0"/>
    <w:rsid w:val="00EE6B36"/>
    <w:rsid w:val="00EF0C60"/>
    <w:rsid w:val="00EF0EA5"/>
    <w:rsid w:val="00EF10C7"/>
    <w:rsid w:val="00EF1111"/>
    <w:rsid w:val="00EF16F5"/>
    <w:rsid w:val="00EF302F"/>
    <w:rsid w:val="00EF43A1"/>
    <w:rsid w:val="00EF4A8B"/>
    <w:rsid w:val="00EF4C1F"/>
    <w:rsid w:val="00EF7CA0"/>
    <w:rsid w:val="00F01D27"/>
    <w:rsid w:val="00F02444"/>
    <w:rsid w:val="00F02765"/>
    <w:rsid w:val="00F02F78"/>
    <w:rsid w:val="00F046E6"/>
    <w:rsid w:val="00F060B5"/>
    <w:rsid w:val="00F064A4"/>
    <w:rsid w:val="00F0669B"/>
    <w:rsid w:val="00F06BD5"/>
    <w:rsid w:val="00F07B56"/>
    <w:rsid w:val="00F10E5C"/>
    <w:rsid w:val="00F12C7D"/>
    <w:rsid w:val="00F1452F"/>
    <w:rsid w:val="00F15080"/>
    <w:rsid w:val="00F15E3F"/>
    <w:rsid w:val="00F17320"/>
    <w:rsid w:val="00F203E5"/>
    <w:rsid w:val="00F20587"/>
    <w:rsid w:val="00F21A3F"/>
    <w:rsid w:val="00F23A09"/>
    <w:rsid w:val="00F25C71"/>
    <w:rsid w:val="00F25EC6"/>
    <w:rsid w:val="00F270ED"/>
    <w:rsid w:val="00F27801"/>
    <w:rsid w:val="00F301F2"/>
    <w:rsid w:val="00F30913"/>
    <w:rsid w:val="00F34147"/>
    <w:rsid w:val="00F351E9"/>
    <w:rsid w:val="00F35694"/>
    <w:rsid w:val="00F35F2B"/>
    <w:rsid w:val="00F368EB"/>
    <w:rsid w:val="00F406A4"/>
    <w:rsid w:val="00F417D0"/>
    <w:rsid w:val="00F41CA6"/>
    <w:rsid w:val="00F42AB2"/>
    <w:rsid w:val="00F4378B"/>
    <w:rsid w:val="00F43A26"/>
    <w:rsid w:val="00F43CFF"/>
    <w:rsid w:val="00F43DCE"/>
    <w:rsid w:val="00F445E2"/>
    <w:rsid w:val="00F456B6"/>
    <w:rsid w:val="00F45D31"/>
    <w:rsid w:val="00F45E8D"/>
    <w:rsid w:val="00F5161D"/>
    <w:rsid w:val="00F52CBF"/>
    <w:rsid w:val="00F52DDC"/>
    <w:rsid w:val="00F5446E"/>
    <w:rsid w:val="00F545A2"/>
    <w:rsid w:val="00F54D35"/>
    <w:rsid w:val="00F60226"/>
    <w:rsid w:val="00F60AD2"/>
    <w:rsid w:val="00F61746"/>
    <w:rsid w:val="00F62E35"/>
    <w:rsid w:val="00F643F9"/>
    <w:rsid w:val="00F645A2"/>
    <w:rsid w:val="00F675B0"/>
    <w:rsid w:val="00F70A63"/>
    <w:rsid w:val="00F716B1"/>
    <w:rsid w:val="00F723F6"/>
    <w:rsid w:val="00F7341F"/>
    <w:rsid w:val="00F73BB2"/>
    <w:rsid w:val="00F7508D"/>
    <w:rsid w:val="00F753C6"/>
    <w:rsid w:val="00F77341"/>
    <w:rsid w:val="00F7742D"/>
    <w:rsid w:val="00F810E3"/>
    <w:rsid w:val="00F8166A"/>
    <w:rsid w:val="00F817B8"/>
    <w:rsid w:val="00F83A07"/>
    <w:rsid w:val="00F83AE3"/>
    <w:rsid w:val="00F84A75"/>
    <w:rsid w:val="00F84CE9"/>
    <w:rsid w:val="00F853E8"/>
    <w:rsid w:val="00F85AA2"/>
    <w:rsid w:val="00F874B5"/>
    <w:rsid w:val="00F914A5"/>
    <w:rsid w:val="00F94689"/>
    <w:rsid w:val="00F95C7E"/>
    <w:rsid w:val="00F964FC"/>
    <w:rsid w:val="00F97112"/>
    <w:rsid w:val="00F97F69"/>
    <w:rsid w:val="00FA0467"/>
    <w:rsid w:val="00FA2D39"/>
    <w:rsid w:val="00FA345F"/>
    <w:rsid w:val="00FA6363"/>
    <w:rsid w:val="00FB0452"/>
    <w:rsid w:val="00FB1BC6"/>
    <w:rsid w:val="00FB1C86"/>
    <w:rsid w:val="00FB2D14"/>
    <w:rsid w:val="00FB2E18"/>
    <w:rsid w:val="00FB2F40"/>
    <w:rsid w:val="00FC0B63"/>
    <w:rsid w:val="00FC0B68"/>
    <w:rsid w:val="00FC23C3"/>
    <w:rsid w:val="00FC5AF0"/>
    <w:rsid w:val="00FC5C68"/>
    <w:rsid w:val="00FC5EE6"/>
    <w:rsid w:val="00FC725F"/>
    <w:rsid w:val="00FD05DA"/>
    <w:rsid w:val="00FD2D85"/>
    <w:rsid w:val="00FD2EEC"/>
    <w:rsid w:val="00FD2FA1"/>
    <w:rsid w:val="00FD35A2"/>
    <w:rsid w:val="00FD550C"/>
    <w:rsid w:val="00FD58D7"/>
    <w:rsid w:val="00FD6665"/>
    <w:rsid w:val="00FE0CF7"/>
    <w:rsid w:val="00FE0FE8"/>
    <w:rsid w:val="00FE2D8F"/>
    <w:rsid w:val="00FE3889"/>
    <w:rsid w:val="00FE508D"/>
    <w:rsid w:val="00FE607C"/>
    <w:rsid w:val="00FE6160"/>
    <w:rsid w:val="00FE65E1"/>
    <w:rsid w:val="00FE758C"/>
    <w:rsid w:val="00FF03AF"/>
    <w:rsid w:val="00FF478F"/>
    <w:rsid w:val="00FF4A1A"/>
    <w:rsid w:val="00FF5846"/>
    <w:rsid w:val="00FF68A1"/>
    <w:rsid w:val="00FF722A"/>
    <w:rsid w:val="00FF72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spacing w:line="399"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41F5"/>
    <w:rPr>
      <w:rFonts w:ascii="Courier New" w:hAnsi="Courier New"/>
      <w:position w:val="4"/>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Spacing">
    <w:name w:val="Single Spacing"/>
    <w:basedOn w:val="Normal"/>
    <w:rsid w:val="00C255DB"/>
    <w:pPr>
      <w:spacing w:line="199" w:lineRule="exact"/>
    </w:pPr>
  </w:style>
  <w:style w:type="paragraph" w:customStyle="1" w:styleId="AttorneyName">
    <w:name w:val="Attorney Name"/>
    <w:basedOn w:val="SingleSpacing"/>
    <w:rsid w:val="00C255DB"/>
  </w:style>
  <w:style w:type="paragraph" w:customStyle="1" w:styleId="FirmName">
    <w:name w:val="Firm Name"/>
    <w:basedOn w:val="SingleSpacing"/>
    <w:rsid w:val="00C255DB"/>
    <w:pPr>
      <w:jc w:val="center"/>
    </w:pPr>
  </w:style>
  <w:style w:type="paragraph" w:styleId="Header">
    <w:name w:val="header"/>
    <w:basedOn w:val="Normal"/>
    <w:rsid w:val="00C255DB"/>
    <w:pPr>
      <w:tabs>
        <w:tab w:val="center" w:pos="4320"/>
        <w:tab w:val="right" w:pos="8640"/>
      </w:tabs>
    </w:pPr>
  </w:style>
  <w:style w:type="paragraph" w:styleId="Footer">
    <w:name w:val="footer"/>
    <w:basedOn w:val="Normal"/>
    <w:link w:val="FooterChar"/>
    <w:uiPriority w:val="99"/>
    <w:rsid w:val="00C255DB"/>
    <w:pPr>
      <w:tabs>
        <w:tab w:val="center" w:pos="4320"/>
        <w:tab w:val="right" w:pos="8640"/>
      </w:tabs>
    </w:pPr>
  </w:style>
  <w:style w:type="paragraph" w:customStyle="1" w:styleId="Signatureblockdate">
    <w:name w:val="Signature block date"/>
    <w:basedOn w:val="Normal"/>
    <w:rsid w:val="000D6E39"/>
    <w:pPr>
      <w:spacing w:line="245" w:lineRule="exact"/>
      <w:ind w:left="4680"/>
    </w:pPr>
    <w:rPr>
      <w:sz w:val="20"/>
    </w:rPr>
  </w:style>
  <w:style w:type="paragraph" w:customStyle="1" w:styleId="Signatureblockline">
    <w:name w:val="Signature block line"/>
    <w:basedOn w:val="Normal"/>
    <w:rsid w:val="000D6E39"/>
    <w:pPr>
      <w:tabs>
        <w:tab w:val="left" w:leader="underscore" w:pos="9360"/>
      </w:tabs>
      <w:spacing w:line="245" w:lineRule="exact"/>
      <w:ind w:left="6000"/>
    </w:pPr>
    <w:rPr>
      <w:sz w:val="20"/>
    </w:rPr>
  </w:style>
  <w:style w:type="paragraph" w:styleId="ListParagraph">
    <w:name w:val="List Paragraph"/>
    <w:basedOn w:val="Normal"/>
    <w:uiPriority w:val="34"/>
    <w:qFormat/>
    <w:rsid w:val="008E7532"/>
    <w:pPr>
      <w:ind w:left="720"/>
      <w:contextualSpacing/>
    </w:pPr>
  </w:style>
  <w:style w:type="paragraph" w:styleId="BalloonText">
    <w:name w:val="Balloon Text"/>
    <w:basedOn w:val="Normal"/>
    <w:link w:val="BalloonTextChar"/>
    <w:uiPriority w:val="99"/>
    <w:semiHidden/>
    <w:unhideWhenUsed/>
    <w:rsid w:val="004D3B4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B4C"/>
    <w:rPr>
      <w:rFonts w:ascii="Tahoma" w:hAnsi="Tahoma" w:cs="Tahoma"/>
      <w:position w:val="4"/>
      <w:sz w:val="16"/>
      <w:szCs w:val="16"/>
    </w:rPr>
  </w:style>
  <w:style w:type="character" w:customStyle="1" w:styleId="FooterChar">
    <w:name w:val="Footer Char"/>
    <w:basedOn w:val="DefaultParagraphFont"/>
    <w:link w:val="Footer"/>
    <w:uiPriority w:val="99"/>
    <w:rsid w:val="00706276"/>
    <w:rPr>
      <w:rFonts w:ascii="Courier New" w:hAnsi="Courier New"/>
      <w:position w:val="4"/>
      <w:sz w:val="18"/>
    </w:rPr>
  </w:style>
  <w:style w:type="character" w:styleId="LineNumber">
    <w:name w:val="line number"/>
    <w:basedOn w:val="DefaultParagraphFont"/>
    <w:uiPriority w:val="99"/>
    <w:semiHidden/>
    <w:unhideWhenUsed/>
    <w:rsid w:val="0087120B"/>
  </w:style>
  <w:style w:type="paragraph" w:styleId="NormalWeb">
    <w:name w:val="Normal (Web)"/>
    <w:basedOn w:val="Normal"/>
    <w:uiPriority w:val="99"/>
    <w:unhideWhenUsed/>
    <w:rsid w:val="00002CDE"/>
    <w:pPr>
      <w:spacing w:before="100" w:beforeAutospacing="1" w:after="100" w:afterAutospacing="1" w:line="240" w:lineRule="auto"/>
    </w:pPr>
    <w:rPr>
      <w:rFonts w:ascii="Times New Roman" w:eastAsiaTheme="minorHAnsi" w:hAnsi="Times New Roman"/>
      <w:positio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pPr>
        <w:spacing w:line="399"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41F5"/>
    <w:rPr>
      <w:rFonts w:ascii="Courier New" w:hAnsi="Courier New"/>
      <w:position w:val="4"/>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Spacing">
    <w:name w:val="Single Spacing"/>
    <w:basedOn w:val="Normal"/>
    <w:pPr>
      <w:spacing w:line="199" w:lineRule="exact"/>
    </w:pPr>
  </w:style>
  <w:style w:type="paragraph" w:customStyle="1" w:styleId="AttorneyName">
    <w:name w:val="Attorney Name"/>
    <w:basedOn w:val="SingleSpacing"/>
  </w:style>
  <w:style w:type="paragraph" w:customStyle="1" w:styleId="FirmName">
    <w:name w:val="Firm Name"/>
    <w:basedOn w:val="SingleSpacing"/>
    <w:pPr>
      <w:jc w:val="center"/>
    </w:p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customStyle="1" w:styleId="Signatureblockdate">
    <w:name w:val="Signature block date"/>
    <w:basedOn w:val="Normal"/>
    <w:rsid w:val="000D6E39"/>
    <w:pPr>
      <w:spacing w:line="245" w:lineRule="exact"/>
      <w:ind w:left="4680"/>
    </w:pPr>
    <w:rPr>
      <w:sz w:val="20"/>
    </w:rPr>
  </w:style>
  <w:style w:type="paragraph" w:customStyle="1" w:styleId="Signatureblockline">
    <w:name w:val="Signature block line"/>
    <w:basedOn w:val="Normal"/>
    <w:rsid w:val="000D6E39"/>
    <w:pPr>
      <w:tabs>
        <w:tab w:val="left" w:leader="underscore" w:pos="9360"/>
      </w:tabs>
      <w:spacing w:line="245" w:lineRule="exact"/>
      <w:ind w:left="6000"/>
    </w:pPr>
    <w:rPr>
      <w:sz w:val="20"/>
    </w:rPr>
  </w:style>
  <w:style w:type="paragraph" w:styleId="ListParagraph">
    <w:name w:val="List Paragraph"/>
    <w:basedOn w:val="Normal"/>
    <w:uiPriority w:val="34"/>
    <w:qFormat/>
    <w:rsid w:val="008E7532"/>
    <w:pPr>
      <w:ind w:left="720"/>
      <w:contextualSpacing/>
    </w:pPr>
  </w:style>
  <w:style w:type="paragraph" w:styleId="BalloonText">
    <w:name w:val="Balloon Text"/>
    <w:basedOn w:val="Normal"/>
    <w:link w:val="BalloonTextChar"/>
    <w:uiPriority w:val="99"/>
    <w:semiHidden/>
    <w:unhideWhenUsed/>
    <w:rsid w:val="004D3B4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B4C"/>
    <w:rPr>
      <w:rFonts w:ascii="Tahoma" w:hAnsi="Tahoma" w:cs="Tahoma"/>
      <w:position w:val="4"/>
      <w:sz w:val="16"/>
      <w:szCs w:val="16"/>
    </w:rPr>
  </w:style>
  <w:style w:type="character" w:customStyle="1" w:styleId="FooterChar">
    <w:name w:val="Footer Char"/>
    <w:basedOn w:val="DefaultParagraphFont"/>
    <w:link w:val="Footer"/>
    <w:uiPriority w:val="99"/>
    <w:rsid w:val="00706276"/>
    <w:rPr>
      <w:rFonts w:ascii="Courier New" w:hAnsi="Courier New"/>
      <w:position w:val="4"/>
      <w:sz w:val="18"/>
    </w:rPr>
  </w:style>
  <w:style w:type="character" w:styleId="LineNumber">
    <w:name w:val="line number"/>
    <w:basedOn w:val="DefaultParagraphFont"/>
    <w:uiPriority w:val="99"/>
    <w:semiHidden/>
    <w:unhideWhenUsed/>
    <w:rsid w:val="0087120B"/>
  </w:style>
  <w:style w:type="paragraph" w:styleId="NormalWeb">
    <w:name w:val="Normal (Web)"/>
    <w:basedOn w:val="Normal"/>
    <w:uiPriority w:val="99"/>
    <w:unhideWhenUsed/>
    <w:rsid w:val="00002CDE"/>
    <w:pPr>
      <w:spacing w:before="100" w:beforeAutospacing="1" w:after="100" w:afterAutospacing="1" w:line="240" w:lineRule="auto"/>
    </w:pPr>
    <w:rPr>
      <w:rFonts w:ascii="Times New Roman" w:eastAsiaTheme="minorHAnsi" w:hAnsi="Times New Roman"/>
      <w:position w:val="0"/>
      <w:sz w:val="24"/>
      <w:szCs w:val="24"/>
    </w:rPr>
  </w:style>
</w:styles>
</file>

<file path=word/webSettings.xml><?xml version="1.0" encoding="utf-8"?>
<w:webSettings xmlns:r="http://schemas.openxmlformats.org/officeDocument/2006/relationships" xmlns:w="http://schemas.openxmlformats.org/wordprocessingml/2006/main">
  <w:divs>
    <w:div w:id="529493566">
      <w:bodyDiv w:val="1"/>
      <w:marLeft w:val="0"/>
      <w:marRight w:val="0"/>
      <w:marTop w:val="0"/>
      <w:marBottom w:val="0"/>
      <w:divBdr>
        <w:top w:val="none" w:sz="0" w:space="0" w:color="auto"/>
        <w:left w:val="none" w:sz="0" w:space="0" w:color="auto"/>
        <w:bottom w:val="none" w:sz="0" w:space="0" w:color="auto"/>
        <w:right w:val="none" w:sz="0" w:space="0" w:color="auto"/>
      </w:divBdr>
    </w:div>
    <w:div w:id="705057055">
      <w:bodyDiv w:val="1"/>
      <w:marLeft w:val="0"/>
      <w:marRight w:val="0"/>
      <w:marTop w:val="0"/>
      <w:marBottom w:val="0"/>
      <w:divBdr>
        <w:top w:val="none" w:sz="0" w:space="0" w:color="auto"/>
        <w:left w:val="none" w:sz="0" w:space="0" w:color="auto"/>
        <w:bottom w:val="none" w:sz="0" w:space="0" w:color="auto"/>
        <w:right w:val="none" w:sz="0" w:space="0" w:color="auto"/>
      </w:divBdr>
    </w:div>
    <w:div w:id="1574201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9.uscourts.gov/datastore/opinions/2010/07/08/07-55344.pdf"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cer\Application%20Data\Microsoft\Templates\Pleading%20form%20with%2032%20lin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B0804A-D571-4D48-BC24-FAB2CFC2D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Pleading form with 32 lines</Template>
  <TotalTime>1</TotalTime>
  <Pages>20</Pages>
  <Words>6100</Words>
  <Characters>34775</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40794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eric dover</cp:lastModifiedBy>
  <cp:revision>2</cp:revision>
  <cp:lastPrinted>2013-09-15T00:15:00Z</cp:lastPrinted>
  <dcterms:created xsi:type="dcterms:W3CDTF">2013-11-01T00:05:00Z</dcterms:created>
  <dcterms:modified xsi:type="dcterms:W3CDTF">2013-11-01T00:05:00Z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TC060869891033</vt:lpwstr>
  </property>
</Properties>
</file>